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FF" w:rsidRPr="005F44CE" w:rsidRDefault="005F44CE" w:rsidP="005F44CE">
      <w:pPr>
        <w:spacing w:line="300" w:lineRule="exact"/>
        <w:rPr>
          <w:rFonts w:ascii="仿宋" w:eastAsia="仿宋" w:hAnsi="仿宋"/>
          <w:szCs w:val="21"/>
        </w:rPr>
      </w:pPr>
      <w:r w:rsidRPr="005F44CE">
        <w:rPr>
          <w:rFonts w:ascii="仿宋" w:eastAsia="仿宋" w:hAnsi="仿宋" w:hint="eastAsia"/>
          <w:b/>
          <w:sz w:val="24"/>
        </w:rPr>
        <w:t>附件一</w:t>
      </w:r>
    </w:p>
    <w:p w:rsidR="00B14FFF" w:rsidRPr="005F44CE" w:rsidRDefault="005F44CE" w:rsidP="00B14FFF">
      <w:pPr>
        <w:spacing w:line="720" w:lineRule="exact"/>
        <w:ind w:leftChars="1575" w:left="3308"/>
        <w:jc w:val="left"/>
        <w:rPr>
          <w:rFonts w:ascii="仿宋" w:eastAsia="仿宋" w:hAnsi="仿宋"/>
          <w:sz w:val="48"/>
          <w:szCs w:val="48"/>
        </w:rPr>
      </w:pPr>
      <w:r w:rsidRPr="005F44CE">
        <w:rPr>
          <w:rFonts w:ascii="仿宋" w:eastAsia="仿宋" w:hAnsi="仿宋" w:hint="eastAsia"/>
          <w:b/>
          <w:sz w:val="48"/>
          <w:szCs w:val="48"/>
        </w:rPr>
        <w:t>『台湾贸易中心』</w:t>
      </w:r>
      <w:r w:rsidRPr="005F44CE">
        <w:rPr>
          <w:rFonts w:ascii="仿宋" w:eastAsia="仿宋" w:hAnsi="仿宋" w:hint="eastAsia"/>
          <w:sz w:val="48"/>
          <w:szCs w:val="48"/>
        </w:rPr>
        <w:t>简介</w:t>
      </w:r>
    </w:p>
    <w:p w:rsidR="00B14FFF" w:rsidRPr="005F44CE" w:rsidRDefault="00B14FFF" w:rsidP="00B14FFF">
      <w:pPr>
        <w:spacing w:line="320" w:lineRule="exact"/>
        <w:rPr>
          <w:rFonts w:ascii="仿宋" w:eastAsia="仿宋" w:hAnsi="仿宋"/>
          <w:sz w:val="26"/>
          <w:szCs w:val="26"/>
        </w:rPr>
      </w:pPr>
    </w:p>
    <w:p w:rsidR="00B14FFF" w:rsidRPr="005F44CE" w:rsidRDefault="005F44CE" w:rsidP="009404F6">
      <w:pPr>
        <w:spacing w:afterLines="50" w:line="280" w:lineRule="exact"/>
        <w:ind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 w:hint="eastAsia"/>
          <w:sz w:val="24"/>
        </w:rPr>
        <w:t>台湾贸易中心（又称外贸协会或简称贸协）自</w:t>
      </w:r>
      <w:r w:rsidRPr="005F44CE">
        <w:rPr>
          <w:rFonts w:ascii="仿宋" w:eastAsia="仿宋" w:hAnsi="仿宋"/>
          <w:sz w:val="24"/>
        </w:rPr>
        <w:t>1970</w:t>
      </w:r>
      <w:r w:rsidRPr="005F44CE">
        <w:rPr>
          <w:rFonts w:ascii="仿宋" w:eastAsia="仿宋" w:hAnsi="仿宋" w:hint="eastAsia"/>
          <w:sz w:val="24"/>
        </w:rPr>
        <w:t>年成立以来，一直是台湾贸易推广政策的执行机构，其主要任务为协助台湾企业拓展对外贸易，提升台湾产品在国际市场的竞争力，并加强吸引外商来台投资。</w:t>
      </w:r>
    </w:p>
    <w:p w:rsidR="00B14FFF" w:rsidRPr="005F44CE" w:rsidRDefault="005F44CE" w:rsidP="009404F6">
      <w:pPr>
        <w:spacing w:afterLines="50" w:line="280" w:lineRule="exact"/>
        <w:ind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 w:hint="eastAsia"/>
          <w:sz w:val="24"/>
        </w:rPr>
        <w:t>四十多年来，台湾贸易中心除台北总部外，在新竹、台中、台南及高雄分别设有四个办事处，并设有六十个海外办事处，透过六百多位训练有素的贸易专才，建构一个完整的全球贸易服务网，成为台湾企业拓展对外贸易的最佳帮手和伙伴。</w:t>
      </w:r>
    </w:p>
    <w:p w:rsidR="00B14FFF" w:rsidRPr="005F44CE" w:rsidRDefault="005F44CE" w:rsidP="009404F6">
      <w:pPr>
        <w:spacing w:afterLines="50" w:line="280" w:lineRule="exact"/>
        <w:ind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 w:hint="eastAsia"/>
          <w:sz w:val="24"/>
        </w:rPr>
        <w:t>其主要工作内容如下（亦可参考：</w:t>
      </w:r>
      <w:hyperlink r:id="rId8" w:history="1">
        <w:r w:rsidRPr="005F44CE">
          <w:rPr>
            <w:rStyle w:val="a7"/>
            <w:rFonts w:ascii="仿宋" w:eastAsia="仿宋" w:hAnsi="仿宋"/>
            <w:sz w:val="24"/>
          </w:rPr>
          <w:t>www.taitra.org.tw</w:t>
        </w:r>
      </w:hyperlink>
      <w:r w:rsidRPr="005F44CE">
        <w:rPr>
          <w:rFonts w:ascii="仿宋" w:eastAsia="仿宋" w:hAnsi="仿宋" w:hint="eastAsia"/>
          <w:sz w:val="24"/>
        </w:rPr>
        <w:t>）</w:t>
      </w:r>
    </w:p>
    <w:p w:rsidR="00B14FFF" w:rsidRPr="005F44CE" w:rsidRDefault="00B14FFF" w:rsidP="00B14FFF">
      <w:pPr>
        <w:spacing w:line="280" w:lineRule="exact"/>
        <w:rPr>
          <w:rFonts w:ascii="仿宋" w:eastAsia="仿宋" w:hAnsi="仿宋"/>
          <w:sz w:val="24"/>
        </w:rPr>
      </w:pPr>
      <w:r w:rsidRPr="005F44CE">
        <w:rPr>
          <w:rFonts w:ascii="仿宋" w:eastAsia="仿宋" w:hAnsi="仿宋"/>
          <w:color w:val="CC00CC"/>
          <w:sz w:val="24"/>
        </w:rPr>
        <w:sym w:font="Wingdings" w:char="F08C"/>
      </w:r>
      <w:r w:rsidR="005F44CE" w:rsidRPr="005F44CE">
        <w:rPr>
          <w:rFonts w:ascii="仿宋" w:eastAsia="仿宋" w:hAnsi="仿宋"/>
          <w:b/>
          <w:color w:val="006600"/>
          <w:sz w:val="24"/>
        </w:rPr>
        <w:t xml:space="preserve"> </w:t>
      </w:r>
      <w:r w:rsidR="005F44CE" w:rsidRPr="005F44CE">
        <w:rPr>
          <w:rFonts w:ascii="仿宋" w:eastAsia="仿宋" w:hAnsi="仿宋" w:hint="eastAsia"/>
          <w:b/>
          <w:color w:val="CC3300"/>
          <w:sz w:val="24"/>
        </w:rPr>
        <w:t>开拓海外贸易市场</w:t>
      </w:r>
    </w:p>
    <w:p w:rsidR="00B14FFF" w:rsidRPr="005F44CE" w:rsidRDefault="00AD5C9E" w:rsidP="009404F6">
      <w:pPr>
        <w:spacing w:afterLines="50" w:line="280" w:lineRule="exact"/>
        <w:ind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/>
          <w:noProof/>
          <w:color w:val="CC00CC"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702310</wp:posOffset>
            </wp:positionV>
            <wp:extent cx="2312035" cy="3429000"/>
            <wp:effectExtent l="19050" t="0" r="0" b="0"/>
            <wp:wrapNone/>
            <wp:docPr id="7" name="图片 9" descr="新影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新影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4CE" w:rsidRPr="005F44CE">
        <w:rPr>
          <w:rFonts w:ascii="仿宋" w:eastAsia="仿宋" w:hAnsi="仿宋" w:hint="eastAsia"/>
          <w:sz w:val="24"/>
        </w:rPr>
        <w:t>全球采购中心服务、连锁店拓销服务、「国际知名品牌异业结盟」服务、「国际市场开发中心」及「协助厂商全球布局计划」项目服务、农产品拓销服务、争取政府采购商机服务、筹组海外贸易访问团与国际展览参展团、办理贸易洽谈会、提供贸易机会查询服务、货物暂准通关证发证及保证业务、台湾机械通路推广计划项目服务、争取外商来台办理采购洽谈会。</w:t>
      </w:r>
    </w:p>
    <w:p w:rsidR="00B14FFF" w:rsidRPr="005F44CE" w:rsidRDefault="00B14FFF" w:rsidP="00B14FFF">
      <w:pPr>
        <w:spacing w:line="280" w:lineRule="exact"/>
        <w:rPr>
          <w:rFonts w:ascii="仿宋" w:eastAsia="仿宋" w:hAnsi="仿宋"/>
          <w:sz w:val="24"/>
        </w:rPr>
      </w:pPr>
      <w:r w:rsidRPr="005F44CE">
        <w:rPr>
          <w:rFonts w:ascii="仿宋" w:eastAsia="仿宋" w:hAnsi="仿宋"/>
          <w:color w:val="CC00CC"/>
          <w:sz w:val="24"/>
        </w:rPr>
        <w:sym w:font="Wingdings" w:char="F08D"/>
      </w:r>
      <w:r w:rsidR="005F44CE" w:rsidRPr="005F44CE">
        <w:rPr>
          <w:rFonts w:ascii="仿宋" w:eastAsia="仿宋" w:hAnsi="仿宋"/>
          <w:b/>
          <w:sz w:val="24"/>
        </w:rPr>
        <w:t xml:space="preserve"> </w:t>
      </w:r>
      <w:r w:rsidR="005F44CE" w:rsidRPr="005F44CE">
        <w:rPr>
          <w:rFonts w:ascii="仿宋" w:eastAsia="仿宋" w:hAnsi="仿宋" w:hint="eastAsia"/>
          <w:b/>
          <w:color w:val="CC3300"/>
          <w:sz w:val="24"/>
        </w:rPr>
        <w:t>网络行销服务</w:t>
      </w:r>
    </w:p>
    <w:p w:rsidR="00B14FFF" w:rsidRPr="005F44CE" w:rsidRDefault="005F44CE" w:rsidP="009404F6">
      <w:pPr>
        <w:spacing w:afterLines="50" w:line="280" w:lineRule="exact"/>
        <w:ind w:rightChars="1626" w:right="3415"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 w:hint="eastAsia"/>
          <w:sz w:val="24"/>
        </w:rPr>
        <w:t>台湾经贸网</w:t>
      </w:r>
      <w:r w:rsidRPr="005F44CE">
        <w:rPr>
          <w:rFonts w:ascii="仿宋" w:eastAsia="仿宋" w:hAnsi="仿宋"/>
          <w:sz w:val="24"/>
        </w:rPr>
        <w:t>Taiwantrade</w:t>
      </w:r>
      <w:r w:rsidRPr="005F44CE">
        <w:rPr>
          <w:rFonts w:ascii="仿宋" w:eastAsia="仿宋" w:hAnsi="仿宋" w:hint="eastAsia"/>
          <w:sz w:val="24"/>
        </w:rPr>
        <w:t>是台湾贸易总入口网站，提供电子商务交易平台、商机撮合服务、协助企业运用网络行销推广。请参考：</w:t>
      </w:r>
      <w:hyperlink r:id="rId10" w:history="1">
        <w:r w:rsidRPr="005F44CE">
          <w:rPr>
            <w:rStyle w:val="a7"/>
            <w:rFonts w:ascii="仿宋" w:eastAsia="仿宋" w:hAnsi="仿宋"/>
            <w:sz w:val="24"/>
          </w:rPr>
          <w:t>www.taiwantrade.com.tw</w:t>
        </w:r>
      </w:hyperlink>
    </w:p>
    <w:p w:rsidR="00B14FFF" w:rsidRPr="005F44CE" w:rsidRDefault="00B14FFF" w:rsidP="00B14FFF">
      <w:pPr>
        <w:spacing w:line="280" w:lineRule="exact"/>
        <w:rPr>
          <w:rFonts w:ascii="仿宋" w:eastAsia="仿宋" w:hAnsi="仿宋"/>
          <w:b/>
          <w:color w:val="CC3300"/>
          <w:sz w:val="24"/>
        </w:rPr>
      </w:pPr>
      <w:r w:rsidRPr="005F44CE">
        <w:rPr>
          <w:rFonts w:ascii="仿宋" w:eastAsia="仿宋" w:hAnsi="仿宋"/>
          <w:color w:val="CC00CC"/>
          <w:sz w:val="24"/>
        </w:rPr>
        <w:sym w:font="Wingdings" w:char="F08E"/>
      </w:r>
      <w:r w:rsidR="005F44CE" w:rsidRPr="005F44CE">
        <w:rPr>
          <w:rFonts w:ascii="仿宋" w:eastAsia="仿宋" w:hAnsi="仿宋"/>
          <w:b/>
          <w:sz w:val="24"/>
        </w:rPr>
        <w:t xml:space="preserve"> </w:t>
      </w:r>
      <w:r w:rsidR="005F44CE" w:rsidRPr="005F44CE">
        <w:rPr>
          <w:rFonts w:ascii="仿宋" w:eastAsia="仿宋" w:hAnsi="仿宋" w:hint="eastAsia"/>
          <w:b/>
          <w:color w:val="CC3300"/>
          <w:sz w:val="24"/>
        </w:rPr>
        <w:t>全球商情信息服务</w:t>
      </w:r>
    </w:p>
    <w:p w:rsidR="00B14FFF" w:rsidRPr="005F44CE" w:rsidRDefault="005F44CE" w:rsidP="009404F6">
      <w:pPr>
        <w:spacing w:afterLines="50" w:line="280" w:lineRule="exact"/>
        <w:ind w:rightChars="1626" w:right="3415"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 w:hint="eastAsia"/>
          <w:sz w:val="24"/>
        </w:rPr>
        <w:t>贸易资料馆及贸协书廊服务、发行中外文经贸出版品、举办研讨会或市场报告会、提供动态、实时性的商情、办理各类专题研究报导。请参考：</w:t>
      </w:r>
      <w:hyperlink r:id="rId11" w:history="1">
        <w:r w:rsidRPr="005F44CE">
          <w:rPr>
            <w:rStyle w:val="a7"/>
            <w:rFonts w:ascii="仿宋" w:eastAsia="仿宋" w:hAnsi="仿宋"/>
            <w:sz w:val="24"/>
          </w:rPr>
          <w:t>news.taiwantrade.com.tw</w:t>
        </w:r>
      </w:hyperlink>
    </w:p>
    <w:p w:rsidR="00B14FFF" w:rsidRPr="005F44CE" w:rsidRDefault="00B14FFF" w:rsidP="00B14FFF">
      <w:pPr>
        <w:spacing w:line="280" w:lineRule="exact"/>
        <w:rPr>
          <w:rFonts w:ascii="仿宋" w:eastAsia="仿宋" w:hAnsi="仿宋"/>
          <w:sz w:val="24"/>
        </w:rPr>
      </w:pPr>
      <w:r w:rsidRPr="005F44CE">
        <w:rPr>
          <w:rFonts w:ascii="仿宋" w:eastAsia="仿宋" w:hAnsi="仿宋"/>
          <w:color w:val="CC00CC"/>
          <w:sz w:val="24"/>
        </w:rPr>
        <w:sym w:font="Wingdings" w:char="F08F"/>
      </w:r>
      <w:r w:rsidR="005F44CE" w:rsidRPr="005F44CE">
        <w:rPr>
          <w:rFonts w:ascii="仿宋" w:eastAsia="仿宋" w:hAnsi="仿宋"/>
          <w:b/>
          <w:sz w:val="24"/>
        </w:rPr>
        <w:t xml:space="preserve"> </w:t>
      </w:r>
      <w:r w:rsidR="005F44CE" w:rsidRPr="005F44CE">
        <w:rPr>
          <w:rFonts w:ascii="仿宋" w:eastAsia="仿宋" w:hAnsi="仿宋" w:hint="eastAsia"/>
          <w:b/>
          <w:color w:val="CC3300"/>
          <w:sz w:val="24"/>
        </w:rPr>
        <w:t>推动多元展览服务</w:t>
      </w:r>
    </w:p>
    <w:p w:rsidR="00B14FFF" w:rsidRPr="005F44CE" w:rsidRDefault="005F44CE" w:rsidP="009404F6">
      <w:pPr>
        <w:spacing w:afterLines="50" w:line="280" w:lineRule="exact"/>
        <w:ind w:rightChars="1626" w:right="3415"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 w:hint="eastAsia"/>
          <w:sz w:val="24"/>
        </w:rPr>
        <w:t>每年举办</w:t>
      </w:r>
      <w:r w:rsidRPr="005F44CE">
        <w:rPr>
          <w:rFonts w:ascii="仿宋" w:eastAsia="仿宋" w:hAnsi="仿宋"/>
          <w:sz w:val="24"/>
        </w:rPr>
        <w:t>20</w:t>
      </w:r>
      <w:r w:rsidRPr="005F44CE">
        <w:rPr>
          <w:rFonts w:ascii="仿宋" w:eastAsia="仿宋" w:hAnsi="仿宋" w:hint="eastAsia"/>
          <w:sz w:val="24"/>
        </w:rPr>
        <w:t>次以上国际专业展、提供展场出租服务、营运管理进出口交易市场（逾</w:t>
      </w:r>
      <w:r w:rsidRPr="005F44CE">
        <w:rPr>
          <w:rFonts w:ascii="仿宋" w:eastAsia="仿宋" w:hAnsi="仿宋"/>
          <w:sz w:val="24"/>
        </w:rPr>
        <w:t>1,000</w:t>
      </w:r>
      <w:r w:rsidRPr="005F44CE">
        <w:rPr>
          <w:rFonts w:ascii="仿宋" w:eastAsia="仿宋" w:hAnsi="仿宋" w:hint="eastAsia"/>
          <w:sz w:val="24"/>
        </w:rPr>
        <w:t>间展售间）、国际商务中心（</w:t>
      </w:r>
      <w:r w:rsidRPr="005F44CE">
        <w:rPr>
          <w:rFonts w:ascii="仿宋" w:eastAsia="仿宋" w:hAnsi="仿宋"/>
          <w:sz w:val="24"/>
        </w:rPr>
        <w:t>International Business Center</w:t>
      </w:r>
      <w:r w:rsidRPr="005F44CE">
        <w:rPr>
          <w:rFonts w:ascii="仿宋" w:eastAsia="仿宋" w:hAnsi="仿宋" w:hint="eastAsia"/>
          <w:sz w:val="24"/>
        </w:rPr>
        <w:t>）与商务办公室（</w:t>
      </w:r>
      <w:r w:rsidRPr="005F44CE">
        <w:rPr>
          <w:rFonts w:ascii="仿宋" w:eastAsia="仿宋" w:hAnsi="仿宋"/>
          <w:sz w:val="24"/>
        </w:rPr>
        <w:t>Instant Office</w:t>
      </w:r>
      <w:r w:rsidRPr="005F44CE">
        <w:rPr>
          <w:rFonts w:ascii="仿宋" w:eastAsia="仿宋" w:hAnsi="仿宋" w:hint="eastAsia"/>
          <w:sz w:val="24"/>
        </w:rPr>
        <w:t>）。请参考：</w:t>
      </w:r>
      <w:hyperlink r:id="rId12" w:history="1">
        <w:r w:rsidRPr="005F44CE">
          <w:rPr>
            <w:rStyle w:val="a7"/>
            <w:rFonts w:ascii="仿宋" w:eastAsia="仿宋" w:hAnsi="仿宋"/>
            <w:sz w:val="24"/>
          </w:rPr>
          <w:t>www.taipeitradeshows.com.tw</w:t>
        </w:r>
      </w:hyperlink>
      <w:r w:rsidRPr="005F44CE">
        <w:rPr>
          <w:rFonts w:ascii="仿宋" w:eastAsia="仿宋" w:hAnsi="仿宋" w:hint="eastAsia"/>
          <w:sz w:val="24"/>
        </w:rPr>
        <w:t>、</w:t>
      </w:r>
      <w:hyperlink r:id="rId13" w:history="1">
        <w:r w:rsidRPr="005F44CE">
          <w:rPr>
            <w:rStyle w:val="a7"/>
            <w:rFonts w:ascii="仿宋" w:eastAsia="仿宋" w:hAnsi="仿宋"/>
            <w:sz w:val="24"/>
          </w:rPr>
          <w:t>www.twtc.org.tw</w:t>
        </w:r>
      </w:hyperlink>
    </w:p>
    <w:p w:rsidR="00B14FFF" w:rsidRPr="005F44CE" w:rsidRDefault="00B14FFF" w:rsidP="00B14FFF">
      <w:pPr>
        <w:spacing w:line="280" w:lineRule="exact"/>
        <w:rPr>
          <w:rFonts w:ascii="仿宋" w:eastAsia="仿宋" w:hAnsi="仿宋"/>
          <w:b/>
          <w:sz w:val="24"/>
        </w:rPr>
      </w:pPr>
      <w:r w:rsidRPr="005F44CE">
        <w:rPr>
          <w:rFonts w:ascii="仿宋" w:eastAsia="仿宋" w:hAnsi="仿宋"/>
          <w:color w:val="CC00CC"/>
          <w:sz w:val="24"/>
        </w:rPr>
        <w:sym w:font="Wingdings" w:char="F090"/>
      </w:r>
      <w:r w:rsidR="005F44CE" w:rsidRPr="005F44CE">
        <w:rPr>
          <w:rFonts w:ascii="仿宋" w:eastAsia="仿宋" w:hAnsi="仿宋"/>
          <w:b/>
          <w:sz w:val="24"/>
        </w:rPr>
        <w:t xml:space="preserve"> </w:t>
      </w:r>
      <w:r w:rsidR="005F44CE" w:rsidRPr="005F44CE">
        <w:rPr>
          <w:rFonts w:ascii="仿宋" w:eastAsia="仿宋" w:hAnsi="仿宋" w:hint="eastAsia"/>
          <w:b/>
          <w:color w:val="CC3300"/>
          <w:sz w:val="24"/>
        </w:rPr>
        <w:t>全面提升台湾产品形象</w:t>
      </w:r>
    </w:p>
    <w:p w:rsidR="00B14FFF" w:rsidRPr="005F44CE" w:rsidRDefault="005F44CE" w:rsidP="009404F6">
      <w:pPr>
        <w:spacing w:afterLines="50" w:line="280" w:lineRule="exact"/>
        <w:ind w:rightChars="1626" w:right="3415"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 w:hint="eastAsia"/>
          <w:sz w:val="24"/>
        </w:rPr>
        <w:t>提供设计信息、设计优良产品评选与推广、「台湾精品」评选与产品形象推广、培训设计人才、提供包装试验服务、办理研讨会、设计竞赛及设计展。请参考：</w:t>
      </w:r>
      <w:hyperlink r:id="rId14" w:history="1">
        <w:r w:rsidRPr="005F44CE">
          <w:rPr>
            <w:rStyle w:val="a7"/>
            <w:rFonts w:ascii="仿宋" w:eastAsia="仿宋" w:hAnsi="仿宋"/>
            <w:sz w:val="24"/>
          </w:rPr>
          <w:t>www.brandingtaiwan.org</w:t>
        </w:r>
      </w:hyperlink>
    </w:p>
    <w:p w:rsidR="00B14FFF" w:rsidRPr="005F44CE" w:rsidRDefault="00B14FFF" w:rsidP="00B14FFF">
      <w:pPr>
        <w:spacing w:line="280" w:lineRule="exact"/>
        <w:rPr>
          <w:rFonts w:ascii="仿宋" w:eastAsia="仿宋" w:hAnsi="仿宋"/>
          <w:sz w:val="24"/>
        </w:rPr>
      </w:pPr>
      <w:r w:rsidRPr="005F44CE">
        <w:rPr>
          <w:rFonts w:ascii="仿宋" w:eastAsia="仿宋" w:hAnsi="仿宋"/>
          <w:color w:val="CC00CC"/>
          <w:sz w:val="24"/>
        </w:rPr>
        <w:sym w:font="Wingdings" w:char="F091"/>
      </w:r>
      <w:r w:rsidR="005F44CE" w:rsidRPr="005F44CE">
        <w:rPr>
          <w:rFonts w:ascii="仿宋" w:eastAsia="仿宋" w:hAnsi="仿宋"/>
          <w:b/>
          <w:sz w:val="24"/>
        </w:rPr>
        <w:t xml:space="preserve"> </w:t>
      </w:r>
      <w:r w:rsidR="005F44CE" w:rsidRPr="005F44CE">
        <w:rPr>
          <w:rFonts w:ascii="仿宋" w:eastAsia="仿宋" w:hAnsi="仿宋" w:hint="eastAsia"/>
          <w:b/>
          <w:color w:val="CC3300"/>
          <w:sz w:val="24"/>
        </w:rPr>
        <w:t>专业会议服务</w:t>
      </w:r>
    </w:p>
    <w:p w:rsidR="00B14FFF" w:rsidRPr="005F44CE" w:rsidRDefault="005F44CE" w:rsidP="009404F6">
      <w:pPr>
        <w:spacing w:afterLines="50" w:line="280" w:lineRule="exact"/>
        <w:ind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 w:hint="eastAsia"/>
          <w:sz w:val="24"/>
        </w:rPr>
        <w:t>具会议、展览及活动场地出租、专业会议设备出租、视讯会议及互联网等全面</w:t>
      </w:r>
      <w:r w:rsidRPr="005F44CE">
        <w:rPr>
          <w:rFonts w:ascii="仿宋" w:eastAsia="仿宋" w:hAnsi="仿宋"/>
          <w:sz w:val="24"/>
        </w:rPr>
        <w:t>e</w:t>
      </w:r>
      <w:r w:rsidRPr="005F44CE">
        <w:rPr>
          <w:rFonts w:ascii="仿宋" w:eastAsia="仿宋" w:hAnsi="仿宋" w:hint="eastAsia"/>
          <w:sz w:val="24"/>
        </w:rPr>
        <w:t>化会议环境、五星级餐饮服务及专业会议筹组咨询与执行服务。请参考：</w:t>
      </w:r>
      <w:hyperlink r:id="rId15" w:history="1">
        <w:r w:rsidRPr="005F44CE">
          <w:rPr>
            <w:rStyle w:val="a7"/>
            <w:rFonts w:ascii="仿宋" w:eastAsia="仿宋" w:hAnsi="仿宋"/>
            <w:sz w:val="24"/>
          </w:rPr>
          <w:t>www.ticc.com.tw</w:t>
        </w:r>
      </w:hyperlink>
    </w:p>
    <w:p w:rsidR="00B14FFF" w:rsidRPr="005F44CE" w:rsidRDefault="00B14FFF" w:rsidP="00B14FFF">
      <w:pPr>
        <w:spacing w:line="280" w:lineRule="exact"/>
        <w:rPr>
          <w:rFonts w:ascii="仿宋" w:eastAsia="仿宋" w:hAnsi="仿宋"/>
          <w:b/>
          <w:color w:val="CC3300"/>
          <w:sz w:val="24"/>
        </w:rPr>
      </w:pPr>
      <w:r w:rsidRPr="005F44CE">
        <w:rPr>
          <w:rFonts w:ascii="仿宋" w:eastAsia="仿宋" w:hAnsi="仿宋"/>
          <w:color w:val="CC00CC"/>
          <w:sz w:val="24"/>
        </w:rPr>
        <w:sym w:font="Wingdings" w:char="F092"/>
      </w:r>
      <w:r w:rsidR="005F44CE" w:rsidRPr="005F44CE">
        <w:rPr>
          <w:rFonts w:ascii="仿宋" w:eastAsia="仿宋" w:hAnsi="仿宋"/>
          <w:b/>
          <w:sz w:val="24"/>
        </w:rPr>
        <w:t xml:space="preserve"> </w:t>
      </w:r>
      <w:r w:rsidR="005F44CE" w:rsidRPr="005F44CE">
        <w:rPr>
          <w:rFonts w:ascii="仿宋" w:eastAsia="仿宋" w:hAnsi="仿宋" w:hint="eastAsia"/>
          <w:b/>
          <w:color w:val="CC3300"/>
          <w:sz w:val="24"/>
        </w:rPr>
        <w:t>国际企业人才培训</w:t>
      </w:r>
    </w:p>
    <w:p w:rsidR="00B14FFF" w:rsidRPr="005F44CE" w:rsidRDefault="005F44CE" w:rsidP="009404F6">
      <w:pPr>
        <w:spacing w:afterLines="100" w:line="280" w:lineRule="exact"/>
        <w:ind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 w:hint="eastAsia"/>
          <w:sz w:val="24"/>
        </w:rPr>
        <w:t>办理国际企业经营班、在职短期经贸研习班及外语研习班、国际贸易特训班、硕士后国际行销班与商用英文班等长、短训练课程，提供职前及在职人士进修机会。请参考：</w:t>
      </w:r>
      <w:hyperlink r:id="rId16" w:history="1">
        <w:r w:rsidRPr="005F44CE">
          <w:rPr>
            <w:rStyle w:val="a7"/>
            <w:rFonts w:ascii="仿宋" w:eastAsia="仿宋" w:hAnsi="仿宋"/>
            <w:sz w:val="24"/>
          </w:rPr>
          <w:t>www.iti.org.tw</w:t>
        </w:r>
      </w:hyperlink>
    </w:p>
    <w:p w:rsidR="00B56795" w:rsidRPr="005F44CE" w:rsidRDefault="00AD5C9E" w:rsidP="009404F6">
      <w:pPr>
        <w:spacing w:afterLines="100" w:line="280" w:lineRule="exact"/>
        <w:ind w:firstLineChars="192" w:firstLine="461"/>
        <w:rPr>
          <w:rFonts w:ascii="仿宋" w:eastAsia="仿宋" w:hAnsi="仿宋"/>
          <w:sz w:val="24"/>
        </w:rPr>
      </w:pPr>
      <w:r w:rsidRPr="005F44CE">
        <w:rPr>
          <w:rFonts w:ascii="仿宋" w:eastAsia="仿宋" w:hAnsi="仿宋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351790</wp:posOffset>
            </wp:positionV>
            <wp:extent cx="3200400" cy="1057275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3195" t="55881" r="35825" b="2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6BE" w:rsidRPr="005F44CE" w:rsidRDefault="005F44CE" w:rsidP="00FD1333">
      <w:pPr>
        <w:spacing w:line="0" w:lineRule="atLeast"/>
        <w:rPr>
          <w:rStyle w:val="w-black-11"/>
          <w:rFonts w:ascii="仿宋" w:eastAsia="仿宋" w:hAnsi="仿宋"/>
          <w:b/>
          <w:color w:val="000080"/>
          <w:sz w:val="24"/>
        </w:rPr>
      </w:pPr>
      <w:r w:rsidRPr="005F44CE">
        <w:rPr>
          <w:rStyle w:val="w-black-11"/>
          <w:rFonts w:ascii="仿宋" w:eastAsia="仿宋" w:hAnsi="仿宋" w:hint="eastAsia"/>
          <w:b/>
          <w:color w:val="000080"/>
          <w:sz w:val="24"/>
        </w:rPr>
        <w:t>台湾贸易中心总部</w:t>
      </w:r>
    </w:p>
    <w:p w:rsidR="00FD1333" w:rsidRPr="005F44CE" w:rsidRDefault="005F44CE" w:rsidP="00FD1333">
      <w:pPr>
        <w:spacing w:line="0" w:lineRule="atLeast"/>
        <w:rPr>
          <w:rStyle w:val="w-black-11"/>
          <w:rFonts w:ascii="仿宋" w:eastAsia="仿宋" w:hAnsi="仿宋"/>
          <w:b/>
          <w:color w:val="000080"/>
          <w:sz w:val="24"/>
        </w:rPr>
      </w:pPr>
      <w:r w:rsidRPr="005F44CE">
        <w:rPr>
          <w:rStyle w:val="w-black-11"/>
          <w:rFonts w:ascii="仿宋" w:eastAsia="仿宋" w:hAnsi="仿宋" w:hint="eastAsia"/>
          <w:b/>
          <w:color w:val="000080"/>
          <w:sz w:val="24"/>
        </w:rPr>
        <w:t>地址：台北市</w:t>
      </w:r>
      <w:r w:rsidRPr="005F44CE">
        <w:rPr>
          <w:rStyle w:val="w-black-11"/>
          <w:rFonts w:ascii="仿宋" w:eastAsia="仿宋" w:hAnsi="仿宋"/>
          <w:b/>
          <w:color w:val="000080"/>
          <w:sz w:val="24"/>
        </w:rPr>
        <w:t>11012</w:t>
      </w:r>
      <w:r w:rsidRPr="005F44CE">
        <w:rPr>
          <w:rStyle w:val="w-black-11"/>
          <w:rFonts w:ascii="仿宋" w:eastAsia="仿宋" w:hAnsi="仿宋" w:hint="eastAsia"/>
          <w:b/>
          <w:color w:val="000080"/>
          <w:sz w:val="24"/>
        </w:rPr>
        <w:t>基隆路一段</w:t>
      </w:r>
      <w:r w:rsidRPr="005F44CE">
        <w:rPr>
          <w:rStyle w:val="w-black-11"/>
          <w:rFonts w:ascii="仿宋" w:eastAsia="仿宋" w:hAnsi="仿宋"/>
          <w:b/>
          <w:color w:val="000080"/>
          <w:sz w:val="24"/>
        </w:rPr>
        <w:t>333</w:t>
      </w:r>
      <w:r w:rsidRPr="005F44CE">
        <w:rPr>
          <w:rStyle w:val="w-black-11"/>
          <w:rFonts w:ascii="仿宋" w:eastAsia="仿宋" w:hAnsi="仿宋" w:hint="eastAsia"/>
          <w:b/>
          <w:color w:val="000080"/>
          <w:sz w:val="24"/>
        </w:rPr>
        <w:t>号</w:t>
      </w:r>
      <w:r w:rsidRPr="005F44CE">
        <w:rPr>
          <w:rStyle w:val="w-black-11"/>
          <w:rFonts w:ascii="仿宋" w:eastAsia="仿宋" w:hAnsi="仿宋"/>
          <w:b/>
          <w:color w:val="000080"/>
          <w:sz w:val="24"/>
        </w:rPr>
        <w:t>5-7</w:t>
      </w:r>
      <w:r w:rsidRPr="005F44CE">
        <w:rPr>
          <w:rStyle w:val="w-black-11"/>
          <w:rFonts w:ascii="仿宋" w:eastAsia="仿宋" w:hAnsi="仿宋" w:hint="eastAsia"/>
          <w:b/>
          <w:color w:val="000080"/>
          <w:sz w:val="24"/>
        </w:rPr>
        <w:t>楼</w:t>
      </w:r>
    </w:p>
    <w:p w:rsidR="00AC76BE" w:rsidRPr="005F44CE" w:rsidRDefault="005F44CE" w:rsidP="00FD1333">
      <w:pPr>
        <w:spacing w:line="0" w:lineRule="atLeast"/>
        <w:rPr>
          <w:rStyle w:val="w-black-11"/>
          <w:rFonts w:ascii="仿宋" w:eastAsia="仿宋" w:hAnsi="仿宋"/>
          <w:b/>
          <w:color w:val="000080"/>
          <w:sz w:val="24"/>
          <w:lang w:eastAsia="zh-TW"/>
        </w:rPr>
      </w:pPr>
      <w:r w:rsidRPr="005F44CE">
        <w:rPr>
          <w:rStyle w:val="w-black-11"/>
          <w:rFonts w:ascii="仿宋" w:eastAsia="仿宋" w:hAnsi="仿宋" w:hint="eastAsia"/>
          <w:b/>
          <w:color w:val="000080"/>
          <w:sz w:val="24"/>
        </w:rPr>
        <w:t>电话：</w:t>
      </w:r>
      <w:r w:rsidRPr="005F44CE">
        <w:rPr>
          <w:rStyle w:val="w-black-11"/>
          <w:rFonts w:ascii="仿宋" w:eastAsia="仿宋" w:hAnsi="仿宋"/>
          <w:b/>
          <w:color w:val="000080"/>
          <w:sz w:val="24"/>
        </w:rPr>
        <w:t>+886-(02)-2725-5200</w:t>
      </w:r>
    </w:p>
    <w:p w:rsidR="00AC76BE" w:rsidRPr="005F44CE" w:rsidRDefault="005F44CE" w:rsidP="00FD1333">
      <w:pPr>
        <w:spacing w:line="0" w:lineRule="atLeast"/>
        <w:rPr>
          <w:rStyle w:val="w-black-11"/>
          <w:rFonts w:ascii="仿宋" w:eastAsia="仿宋" w:hAnsi="仿宋"/>
          <w:b/>
          <w:color w:val="000080"/>
          <w:sz w:val="24"/>
          <w:lang w:eastAsia="zh-TW"/>
        </w:rPr>
      </w:pPr>
      <w:r w:rsidRPr="005F44CE">
        <w:rPr>
          <w:rStyle w:val="w-black-11"/>
          <w:rFonts w:ascii="仿宋" w:eastAsia="仿宋" w:hAnsi="仿宋" w:hint="eastAsia"/>
          <w:b/>
          <w:color w:val="000080"/>
          <w:sz w:val="24"/>
        </w:rPr>
        <w:t>传真：</w:t>
      </w:r>
      <w:r w:rsidRPr="005F44CE">
        <w:rPr>
          <w:rStyle w:val="w-black-11"/>
          <w:rFonts w:ascii="仿宋" w:eastAsia="仿宋" w:hAnsi="仿宋"/>
          <w:b/>
          <w:color w:val="000080"/>
          <w:sz w:val="24"/>
        </w:rPr>
        <w:t>+886-(02)-2757-6652</w:t>
      </w:r>
    </w:p>
    <w:p w:rsidR="00FD1333" w:rsidRPr="005F44CE" w:rsidRDefault="005F44CE" w:rsidP="00FD1333">
      <w:pPr>
        <w:spacing w:line="0" w:lineRule="atLeast"/>
        <w:rPr>
          <w:rStyle w:val="w-black-11"/>
          <w:rFonts w:ascii="仿宋" w:eastAsia="仿宋" w:hAnsi="仿宋"/>
          <w:b/>
          <w:color w:val="000080"/>
          <w:sz w:val="24"/>
        </w:rPr>
      </w:pPr>
      <w:r w:rsidRPr="005F44CE">
        <w:rPr>
          <w:rStyle w:val="w-black-11"/>
          <w:rFonts w:ascii="仿宋" w:eastAsia="仿宋" w:hAnsi="仿宋"/>
          <w:b/>
          <w:color w:val="000080"/>
          <w:sz w:val="24"/>
        </w:rPr>
        <w:t xml:space="preserve">Email: </w:t>
      </w:r>
      <w:hyperlink r:id="rId18" w:tgtFrame="_top" w:history="1">
        <w:r w:rsidRPr="005F44CE">
          <w:rPr>
            <w:rStyle w:val="w-black-11"/>
            <w:rFonts w:ascii="仿宋" w:eastAsia="仿宋" w:hAnsi="仿宋"/>
            <w:b/>
            <w:color w:val="000080"/>
            <w:sz w:val="24"/>
          </w:rPr>
          <w:t>taitra@taitra.org.tw</w:t>
        </w:r>
      </w:hyperlink>
    </w:p>
    <w:p w:rsidR="00F94954" w:rsidRPr="005F44CE" w:rsidRDefault="005F44CE" w:rsidP="00F94954">
      <w:pPr>
        <w:spacing w:line="0" w:lineRule="atLeast"/>
        <w:jc w:val="left"/>
        <w:rPr>
          <w:rFonts w:ascii="仿宋" w:eastAsia="仿宋" w:hAnsi="仿宋"/>
          <w:b/>
          <w:sz w:val="24"/>
        </w:rPr>
      </w:pPr>
      <w:r w:rsidRPr="005F44CE">
        <w:rPr>
          <w:rFonts w:ascii="仿宋" w:eastAsia="仿宋" w:hAnsi="仿宋" w:hint="eastAsia"/>
          <w:b/>
          <w:sz w:val="24"/>
        </w:rPr>
        <w:lastRenderedPageBreak/>
        <w:t>附件二</w:t>
      </w:r>
    </w:p>
    <w:p w:rsidR="00F94954" w:rsidRPr="005F44CE" w:rsidRDefault="005F44CE" w:rsidP="00F94954">
      <w:pPr>
        <w:spacing w:line="0" w:lineRule="atLeast"/>
        <w:jc w:val="center"/>
        <w:rPr>
          <w:rFonts w:ascii="仿宋" w:eastAsia="仿宋" w:hAnsi="仿宋"/>
          <w:b/>
          <w:sz w:val="48"/>
          <w:szCs w:val="48"/>
        </w:rPr>
      </w:pPr>
      <w:r w:rsidRPr="005F44CE">
        <w:rPr>
          <w:rFonts w:ascii="仿宋" w:eastAsia="仿宋" w:hAnsi="仿宋" w:hint="eastAsia"/>
          <w:b/>
          <w:sz w:val="48"/>
          <w:szCs w:val="48"/>
        </w:rPr>
        <w:t>「</w:t>
      </w:r>
      <w:r w:rsidRPr="005F44CE">
        <w:rPr>
          <w:rFonts w:ascii="仿宋" w:eastAsia="仿宋" w:hAnsi="仿宋"/>
          <w:b/>
          <w:sz w:val="48"/>
          <w:szCs w:val="48"/>
        </w:rPr>
        <w:t>2015</w:t>
      </w:r>
      <w:r w:rsidRPr="005F44CE">
        <w:rPr>
          <w:rFonts w:ascii="仿宋" w:eastAsia="仿宋" w:hAnsi="仿宋" w:hint="eastAsia"/>
          <w:b/>
          <w:sz w:val="48"/>
          <w:szCs w:val="48"/>
        </w:rPr>
        <w:t>台北国际绿色产业展」补助办法</w:t>
      </w:r>
    </w:p>
    <w:tbl>
      <w:tblPr>
        <w:tblpPr w:leftFromText="180" w:rightFromText="180" w:vertAnchor="text" w:horzAnchor="margin" w:tblpY="369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/>
      </w:tblPr>
      <w:tblGrid>
        <w:gridCol w:w="1951"/>
        <w:gridCol w:w="1418"/>
        <w:gridCol w:w="3118"/>
        <w:gridCol w:w="4195"/>
      </w:tblGrid>
      <w:tr w:rsidR="00F94954" w:rsidRPr="005F44CE" w:rsidTr="000B25DD"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买主类型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补助项目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买主资格</w:t>
            </w:r>
          </w:p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5F44CE">
              <w:rPr>
                <w:rFonts w:ascii="仿宋" w:eastAsia="仿宋" w:hAnsi="仿宋"/>
                <w:bCs/>
                <w:sz w:val="20"/>
                <w:szCs w:val="20"/>
              </w:rPr>
              <w:t>(</w:t>
            </w:r>
            <w:r w:rsidRPr="005F44CE">
              <w:rPr>
                <w:rFonts w:ascii="仿宋" w:eastAsia="仿宋" w:hAnsi="仿宋" w:hint="eastAsia"/>
                <w:bCs/>
                <w:sz w:val="20"/>
                <w:szCs w:val="20"/>
              </w:rPr>
              <w:t>近</w:t>
            </w:r>
            <w:r w:rsidRPr="005F44CE">
              <w:rPr>
                <w:rFonts w:ascii="仿宋" w:eastAsia="仿宋" w:hAnsi="仿宋"/>
                <w:bCs/>
                <w:sz w:val="20"/>
                <w:szCs w:val="20"/>
              </w:rPr>
              <w:t>3</w:t>
            </w:r>
            <w:r w:rsidRPr="005F44CE">
              <w:rPr>
                <w:rFonts w:ascii="仿宋" w:eastAsia="仿宋" w:hAnsi="仿宋" w:hint="eastAsia"/>
                <w:bCs/>
                <w:sz w:val="20"/>
                <w:szCs w:val="20"/>
              </w:rPr>
              <w:t>年内营业额达下列条件</w:t>
            </w:r>
            <w:r w:rsidRPr="005F44CE">
              <w:rPr>
                <w:rFonts w:ascii="仿宋" w:eastAsia="仿宋" w:hAnsi="仿宋"/>
                <w:bCs/>
                <w:sz w:val="20"/>
                <w:szCs w:val="20"/>
              </w:rPr>
              <w:t>)</w:t>
            </w:r>
          </w:p>
        </w:tc>
        <w:tc>
          <w:tcPr>
            <w:tcW w:w="41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bCs/>
                <w:sz w:val="26"/>
                <w:szCs w:val="26"/>
              </w:rPr>
              <w:t>补助内容说明</w:t>
            </w:r>
          </w:p>
        </w:tc>
      </w:tr>
      <w:tr w:rsidR="00F94954" w:rsidRPr="005F44CE" w:rsidTr="000B25DD">
        <w:trPr>
          <w:trHeight w:val="1207"/>
        </w:trPr>
        <w:tc>
          <w:tcPr>
            <w:tcW w:w="1951" w:type="dxa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重量级大型外商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(VVIP)</w:t>
            </w:r>
          </w:p>
          <w:p w:rsidR="005F44CE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</w:rPr>
              <w:t>*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</w:rPr>
              <w:t>名</w:t>
            </w: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</w:rPr>
              <w:t>额紧张!</w:t>
            </w:r>
          </w:p>
        </w:tc>
        <w:tc>
          <w:tcPr>
            <w:tcW w:w="1418" w:type="dxa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机票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+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住宿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+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机场接送</w:t>
            </w:r>
          </w:p>
        </w:tc>
        <w:tc>
          <w:tcPr>
            <w:tcW w:w="3118" w:type="dxa"/>
          </w:tcPr>
          <w:p w:rsidR="00F94954" w:rsidRPr="005F44CE" w:rsidRDefault="005F44CE" w:rsidP="000B25DD">
            <w:pPr>
              <w:snapToGrid w:val="0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达</w:t>
            </w: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  <w:u w:val="single"/>
              </w:rPr>
              <w:t>1000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  <w:u w:val="single"/>
              </w:rPr>
              <w:t>万美元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以上</w:t>
            </w:r>
          </w:p>
          <w:p w:rsidR="00F94954" w:rsidRPr="005F44CE" w:rsidRDefault="005F44CE" w:rsidP="000B25DD">
            <w:pPr>
              <w:snapToGrid w:val="0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或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广东省前</w:t>
            </w:r>
            <w:r w:rsidRPr="005F44CE">
              <w:rPr>
                <w:rFonts w:ascii="仿宋" w:eastAsia="仿宋" w:hAnsi="仿宋"/>
                <w:sz w:val="26"/>
                <w:szCs w:val="26"/>
              </w:rPr>
              <w:t>5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大进口商或批发商或连锁店</w:t>
            </w:r>
          </w:p>
          <w:p w:rsidR="00F94954" w:rsidRPr="005F44CE" w:rsidRDefault="005F44CE" w:rsidP="000B25DD">
            <w:pPr>
              <w:snapToGrid w:val="0"/>
              <w:rPr>
                <w:rFonts w:ascii="仿宋" w:eastAsia="仿宋" w:hAnsi="仿宋"/>
                <w:b/>
                <w:color w:val="FF0000"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</w:rPr>
              <w:t>*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</w:rPr>
              <w:t>须参加总部安排之贸易洽谈会。</w:t>
            </w:r>
          </w:p>
        </w:tc>
        <w:tc>
          <w:tcPr>
            <w:tcW w:w="4195" w:type="dxa"/>
            <w:vMerge w:val="restart"/>
          </w:tcPr>
          <w:p w:rsidR="00F94954" w:rsidRPr="005F44CE" w:rsidRDefault="005F44CE" w:rsidP="000B25DD">
            <w:pPr>
              <w:widowControl/>
              <w:snapToGrid w:val="0"/>
              <w:jc w:val="left"/>
              <w:rPr>
                <w:rFonts w:ascii="仿宋" w:eastAsia="仿宋" w:hAnsi="仿宋" w:cs="PMingLiU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PMingLiU"/>
                <w:b/>
                <w:bCs/>
                <w:kern w:val="0"/>
                <w:sz w:val="26"/>
                <w:szCs w:val="26"/>
              </w:rPr>
              <w:t>(1)</w:t>
            </w:r>
            <w:r w:rsidRPr="005F44CE">
              <w:rPr>
                <w:rFonts w:ascii="仿宋" w:eastAsia="仿宋" w:hAnsi="仿宋" w:cs="PMingLiU" w:hint="eastAsia"/>
                <w:b/>
                <w:bCs/>
                <w:kern w:val="0"/>
                <w:sz w:val="26"/>
                <w:szCs w:val="26"/>
                <w:u w:val="single"/>
              </w:rPr>
              <w:t>机票补助</w:t>
            </w:r>
          </w:p>
          <w:p w:rsidR="00F94954" w:rsidRPr="005F44CE" w:rsidRDefault="005F44CE" w:rsidP="000B25DD">
            <w:pPr>
              <w:widowControl/>
              <w:snapToGrid w:val="0"/>
              <w:jc w:val="left"/>
              <w:rPr>
                <w:rFonts w:ascii="仿宋" w:eastAsia="仿宋" w:hAnsi="仿宋" w:cs="PMingLiU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补助经济舱来回机票者，台北来回经济舱机票（来台期间需至少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3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天在展期内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-2015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年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10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月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14-16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日）。请买主自行采购机票，并于展后检附相关报销文件向广州代表处请款。</w:t>
            </w:r>
          </w:p>
          <w:p w:rsidR="00F94954" w:rsidRPr="005F44CE" w:rsidRDefault="005F44CE" w:rsidP="000B25DD">
            <w:pPr>
              <w:widowControl/>
              <w:snapToGrid w:val="0"/>
              <w:jc w:val="left"/>
              <w:rPr>
                <w:rFonts w:ascii="仿宋" w:eastAsia="仿宋" w:hAnsi="仿宋" w:cs="PMingLiU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PMingLiU"/>
                <w:b/>
                <w:bCs/>
                <w:kern w:val="0"/>
                <w:sz w:val="26"/>
                <w:szCs w:val="26"/>
              </w:rPr>
              <w:t>(2)</w:t>
            </w:r>
            <w:r w:rsidRPr="005F44CE">
              <w:rPr>
                <w:rFonts w:ascii="仿宋" w:eastAsia="仿宋" w:hAnsi="仿宋" w:cs="PMingLiU" w:hint="eastAsia"/>
                <w:b/>
                <w:bCs/>
                <w:kern w:val="0"/>
                <w:sz w:val="26"/>
                <w:szCs w:val="26"/>
                <w:u w:val="single"/>
              </w:rPr>
              <w:t>住宿补助</w:t>
            </w:r>
            <w:r w:rsidRPr="005F44CE">
              <w:rPr>
                <w:rFonts w:ascii="仿宋" w:eastAsia="仿宋" w:hAnsi="仿宋" w:cs="PMingLiU" w:hint="eastAsia"/>
                <w:b/>
                <w:bCs/>
                <w:kern w:val="0"/>
                <w:sz w:val="26"/>
                <w:szCs w:val="26"/>
              </w:rPr>
              <w:t>：</w:t>
            </w:r>
          </w:p>
          <w:p w:rsidR="00F94954" w:rsidRPr="005F44CE" w:rsidRDefault="005F44CE" w:rsidP="000B25DD">
            <w:pPr>
              <w:widowControl/>
              <w:snapToGrid w:val="0"/>
              <w:jc w:val="left"/>
              <w:rPr>
                <w:rFonts w:ascii="仿宋" w:eastAsia="仿宋" w:hAnsi="仿宋" w:cs="PMingLiU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补助上限新台币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1.5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万元，至多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4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晚。补助金额限用于饭店住宿费及机场接送，住宿日期限为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2015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年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10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月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13-16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日之间（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  <w:u w:val="single"/>
              </w:rPr>
              <w:t>含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  <w:u w:val="single"/>
              </w:rPr>
              <w:t>10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  <w:u w:val="single"/>
              </w:rPr>
              <w:t>月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  <w:u w:val="single"/>
              </w:rPr>
              <w:t>13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  <w:u w:val="single"/>
              </w:rPr>
              <w:t>日，至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多</w:t>
            </w:r>
            <w:r w:rsidRPr="005F44CE">
              <w:rPr>
                <w:rFonts w:ascii="仿宋" w:eastAsia="仿宋" w:hAnsi="仿宋" w:cs="PMingLiU"/>
                <w:kern w:val="0"/>
                <w:sz w:val="26"/>
                <w:szCs w:val="26"/>
              </w:rPr>
              <w:t>4</w:t>
            </w:r>
            <w:r w:rsidRPr="005F44CE">
              <w:rPr>
                <w:rFonts w:ascii="仿宋" w:eastAsia="仿宋" w:hAnsi="仿宋" w:cs="PMingLiU" w:hint="eastAsia"/>
                <w:kern w:val="0"/>
                <w:sz w:val="26"/>
                <w:szCs w:val="26"/>
              </w:rPr>
              <w:t>晚）。统一由本中心代为安排合作饭店，展后由饭店向本中心请款。</w:t>
            </w:r>
          </w:p>
          <w:p w:rsidR="00F94954" w:rsidRPr="005F44CE" w:rsidRDefault="005F44CE" w:rsidP="000B25DD">
            <w:pPr>
              <w:widowControl/>
              <w:snapToGrid w:val="0"/>
              <w:jc w:val="left"/>
              <w:rPr>
                <w:rFonts w:ascii="仿宋" w:eastAsia="仿宋" w:hAnsi="仿宋" w:cs="PMingLiU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PMingLiU"/>
                <w:b/>
                <w:bCs/>
                <w:kern w:val="0"/>
                <w:sz w:val="26"/>
                <w:szCs w:val="26"/>
              </w:rPr>
              <w:t>(3)</w:t>
            </w:r>
            <w:r w:rsidRPr="005F44CE">
              <w:rPr>
                <w:rFonts w:ascii="仿宋" w:eastAsia="仿宋" w:hAnsi="仿宋" w:cs="PMingLiU" w:hint="eastAsia"/>
                <w:bCs/>
                <w:kern w:val="0"/>
                <w:sz w:val="26"/>
                <w:szCs w:val="26"/>
              </w:rPr>
              <w:t>凡接受任一项补助之企业，皆需参与由本代表处客制化为您安排的「视讯采购媒合洽谈会」。</w:t>
            </w:r>
          </w:p>
        </w:tc>
      </w:tr>
      <w:tr w:rsidR="00F94954" w:rsidRPr="005F44CE" w:rsidTr="000B25DD">
        <w:trPr>
          <w:trHeight w:val="1010"/>
        </w:trPr>
        <w:tc>
          <w:tcPr>
            <w:tcW w:w="1951" w:type="dxa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大型外商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(VIP)</w:t>
            </w:r>
          </w:p>
          <w:p w:rsidR="005F44CE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color w:val="FF0000"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</w:rPr>
              <w:t>*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</w:rPr>
              <w:t>名</w:t>
            </w: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</w:rPr>
              <w:t>额紧张!</w:t>
            </w:r>
          </w:p>
        </w:tc>
        <w:tc>
          <w:tcPr>
            <w:tcW w:w="1418" w:type="dxa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机票</w:t>
            </w:r>
          </w:p>
        </w:tc>
        <w:tc>
          <w:tcPr>
            <w:tcW w:w="3118" w:type="dxa"/>
          </w:tcPr>
          <w:p w:rsidR="00F94954" w:rsidRPr="005F44CE" w:rsidRDefault="005F44CE" w:rsidP="000B25DD">
            <w:pPr>
              <w:snapToGrid w:val="0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达</w:t>
            </w: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  <w:u w:val="single"/>
              </w:rPr>
              <w:t>500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  <w:u w:val="single"/>
              </w:rPr>
              <w:t>万美元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以上</w:t>
            </w:r>
          </w:p>
          <w:p w:rsidR="00F94954" w:rsidRPr="005F44CE" w:rsidRDefault="005F44CE" w:rsidP="000B25DD">
            <w:pPr>
              <w:snapToGrid w:val="0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</w:rPr>
              <w:t>*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</w:rPr>
              <w:t>须参加总部安排之洽谈会。</w:t>
            </w:r>
          </w:p>
        </w:tc>
        <w:tc>
          <w:tcPr>
            <w:tcW w:w="4195" w:type="dxa"/>
            <w:vMerge/>
          </w:tcPr>
          <w:p w:rsidR="00F94954" w:rsidRPr="005F44CE" w:rsidRDefault="00F94954" w:rsidP="000B25DD">
            <w:pPr>
              <w:widowControl/>
              <w:snapToGrid w:val="0"/>
              <w:jc w:val="left"/>
              <w:rPr>
                <w:rFonts w:ascii="仿宋" w:eastAsia="仿宋" w:hAnsi="仿宋" w:cs="PMingLiU"/>
                <w:b/>
                <w:bCs/>
                <w:kern w:val="0"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729"/>
        </w:trPr>
        <w:tc>
          <w:tcPr>
            <w:tcW w:w="1951" w:type="dxa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一般买主</w:t>
            </w:r>
          </w:p>
        </w:tc>
        <w:tc>
          <w:tcPr>
            <w:tcW w:w="1418" w:type="dxa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住宿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+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机场接送</w:t>
            </w:r>
          </w:p>
        </w:tc>
        <w:tc>
          <w:tcPr>
            <w:tcW w:w="3118" w:type="dxa"/>
            <w:vAlign w:val="center"/>
          </w:tcPr>
          <w:p w:rsidR="00F94954" w:rsidRPr="005F44CE" w:rsidRDefault="005F44CE" w:rsidP="000B25DD">
            <w:pPr>
              <w:snapToGrid w:val="0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达</w:t>
            </w: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  <w:u w:val="single"/>
              </w:rPr>
              <w:t>30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  <w:u w:val="single"/>
              </w:rPr>
              <w:t>万美元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以上</w:t>
            </w:r>
          </w:p>
        </w:tc>
        <w:tc>
          <w:tcPr>
            <w:tcW w:w="4195" w:type="dxa"/>
            <w:vMerge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974"/>
        </w:trPr>
        <w:tc>
          <w:tcPr>
            <w:tcW w:w="1951" w:type="dxa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买主团</w:t>
            </w:r>
          </w:p>
        </w:tc>
        <w:tc>
          <w:tcPr>
            <w:tcW w:w="1418" w:type="dxa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机票</w:t>
            </w:r>
          </w:p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或</w:t>
            </w:r>
          </w:p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住宿</w:t>
            </w:r>
            <w:r w:rsidRPr="005F44CE">
              <w:rPr>
                <w:rFonts w:ascii="仿宋" w:eastAsia="仿宋" w:hAnsi="仿宋"/>
                <w:sz w:val="26"/>
                <w:szCs w:val="26"/>
              </w:rPr>
              <w:t>+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机场接送</w:t>
            </w:r>
          </w:p>
        </w:tc>
        <w:tc>
          <w:tcPr>
            <w:tcW w:w="3118" w:type="dxa"/>
            <w:vAlign w:val="center"/>
          </w:tcPr>
          <w:p w:rsidR="005F44CE" w:rsidRPr="005F44CE" w:rsidRDefault="005F44CE" w:rsidP="006B654D">
            <w:pPr>
              <w:pStyle w:val="aa"/>
              <w:numPr>
                <w:ilvl w:val="0"/>
                <w:numId w:val="9"/>
              </w:numPr>
              <w:snapToGrid w:val="0"/>
              <w:ind w:left="317" w:firstLineChars="0" w:hanging="317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每团至少需</w:t>
            </w:r>
            <w:r w:rsidRPr="005F44CE">
              <w:rPr>
                <w:rFonts w:ascii="仿宋" w:eastAsia="仿宋" w:hAnsi="仿宋"/>
                <w:sz w:val="26"/>
                <w:szCs w:val="26"/>
              </w:rPr>
              <w:t>5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家企业，各企业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</w:rPr>
              <w:t>近三年内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任</w:t>
            </w:r>
            <w:r w:rsidRPr="005F44CE">
              <w:rPr>
                <w:rFonts w:ascii="仿宋" w:eastAsia="仿宋" w:hAnsi="仿宋"/>
                <w:sz w:val="26"/>
                <w:szCs w:val="26"/>
              </w:rPr>
              <w:t>1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年之年营业额须达</w:t>
            </w: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  <w:u w:val="single"/>
              </w:rPr>
              <w:t>10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  <w:u w:val="single"/>
              </w:rPr>
              <w:t>万美元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以上。</w:t>
            </w:r>
          </w:p>
          <w:p w:rsidR="005F44CE" w:rsidRPr="005F44CE" w:rsidRDefault="005F44CE" w:rsidP="006B654D">
            <w:pPr>
              <w:pStyle w:val="aa"/>
              <w:numPr>
                <w:ilvl w:val="0"/>
                <w:numId w:val="9"/>
              </w:numPr>
              <w:snapToGrid w:val="0"/>
              <w:ind w:left="317" w:firstLineChars="0" w:hanging="317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营业项目必须为绿色产品相关产品。</w:t>
            </w:r>
          </w:p>
          <w:p w:rsidR="00F94954" w:rsidRPr="005F44CE" w:rsidRDefault="005F44CE" w:rsidP="006B654D">
            <w:pPr>
              <w:pStyle w:val="aa"/>
              <w:numPr>
                <w:ilvl w:val="0"/>
                <w:numId w:val="9"/>
              </w:numPr>
              <w:snapToGrid w:val="0"/>
              <w:ind w:left="317" w:firstLineChars="0" w:hanging="317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sz w:val="26"/>
                <w:szCs w:val="26"/>
              </w:rPr>
              <w:t>买主团须于展览期间集体报到。</w:t>
            </w:r>
          </w:p>
          <w:p w:rsidR="006B654D" w:rsidRPr="005F44CE" w:rsidRDefault="005F44CE" w:rsidP="006B654D">
            <w:pPr>
              <w:pStyle w:val="aa"/>
              <w:snapToGrid w:val="0"/>
              <w:ind w:left="317" w:firstLineChars="0" w:firstLine="0"/>
              <w:rPr>
                <w:rFonts w:ascii="仿宋" w:eastAsia="仿宋" w:hAnsi="仿宋"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sz w:val="26"/>
                <w:szCs w:val="26"/>
              </w:rPr>
              <w:t>(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全团上限</w:t>
            </w:r>
            <w:r w:rsidRPr="005F44CE">
              <w:rPr>
                <w:rFonts w:ascii="仿宋" w:eastAsia="仿宋" w:hAnsi="仿宋"/>
                <w:sz w:val="26"/>
                <w:szCs w:val="26"/>
              </w:rPr>
              <w:t>24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万台币，每家上限</w:t>
            </w:r>
            <w:r w:rsidRPr="005F44CE">
              <w:rPr>
                <w:rFonts w:ascii="仿宋" w:eastAsia="仿宋" w:hAnsi="仿宋"/>
                <w:sz w:val="26"/>
                <w:szCs w:val="26"/>
              </w:rPr>
              <w:t>1.5</w:t>
            </w:r>
            <w:r w:rsidRPr="005F44CE">
              <w:rPr>
                <w:rFonts w:ascii="仿宋" w:eastAsia="仿宋" w:hAnsi="仿宋" w:hint="eastAsia"/>
                <w:sz w:val="26"/>
                <w:szCs w:val="26"/>
              </w:rPr>
              <w:t>万台币</w:t>
            </w:r>
            <w:r w:rsidRPr="005F44CE">
              <w:rPr>
                <w:rFonts w:ascii="仿宋" w:eastAsia="仿宋" w:hAnsi="仿宋"/>
                <w:sz w:val="26"/>
                <w:szCs w:val="26"/>
              </w:rPr>
              <w:t>)</w:t>
            </w:r>
          </w:p>
        </w:tc>
        <w:tc>
          <w:tcPr>
            <w:tcW w:w="4195" w:type="dxa"/>
            <w:vMerge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sz w:val="26"/>
                <w:szCs w:val="26"/>
              </w:rPr>
            </w:pPr>
          </w:p>
        </w:tc>
      </w:tr>
    </w:tbl>
    <w:p w:rsidR="00F94954" w:rsidRPr="005F44CE" w:rsidRDefault="00F94954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F94954" w:rsidRPr="005F44CE" w:rsidRDefault="005F44CE" w:rsidP="00F94954">
      <w:pPr>
        <w:snapToGrid w:val="0"/>
        <w:rPr>
          <w:rFonts w:ascii="仿宋" w:eastAsia="仿宋" w:hAnsi="仿宋"/>
          <w:color w:val="FF0000"/>
          <w:sz w:val="24"/>
        </w:rPr>
      </w:pPr>
      <w:r w:rsidRPr="005F44CE">
        <w:rPr>
          <w:rFonts w:ascii="仿宋" w:eastAsia="仿宋" w:hAnsi="仿宋" w:hint="eastAsia"/>
          <w:color w:val="FF0000"/>
          <w:sz w:val="24"/>
        </w:rPr>
        <w:t>注：</w:t>
      </w:r>
      <w:r w:rsidRPr="005F44CE">
        <w:rPr>
          <w:rFonts w:ascii="仿宋" w:eastAsia="仿宋" w:hAnsi="仿宋"/>
          <w:color w:val="FF0000"/>
          <w:sz w:val="24"/>
        </w:rPr>
        <w:t>(1)</w:t>
      </w:r>
      <w:r w:rsidRPr="005F44CE">
        <w:rPr>
          <w:rFonts w:ascii="仿宋" w:eastAsia="仿宋" w:hAnsi="仿宋" w:hint="eastAsia"/>
          <w:color w:val="FF0000"/>
          <w:sz w:val="24"/>
        </w:rPr>
        <w:t>一家企业只补助一人；</w:t>
      </w:r>
      <w:r w:rsidRPr="005F44CE">
        <w:rPr>
          <w:rFonts w:ascii="仿宋" w:eastAsia="仿宋" w:hAnsi="仿宋"/>
          <w:color w:val="FF0000"/>
          <w:sz w:val="24"/>
        </w:rPr>
        <w:t xml:space="preserve">   (2)</w:t>
      </w:r>
      <w:r w:rsidRPr="005F44CE">
        <w:rPr>
          <w:rFonts w:ascii="仿宋" w:eastAsia="仿宋" w:hAnsi="仿宋" w:hint="eastAsia"/>
          <w:color w:val="FF0000"/>
          <w:sz w:val="24"/>
        </w:rPr>
        <w:t>同一年，同一家企业不予重复申请本中心其它补助方案；</w:t>
      </w:r>
    </w:p>
    <w:p w:rsidR="00F94954" w:rsidRPr="005F44CE" w:rsidRDefault="005F44CE" w:rsidP="00F94954">
      <w:pPr>
        <w:snapToGrid w:val="0"/>
        <w:rPr>
          <w:rFonts w:ascii="仿宋" w:eastAsia="仿宋" w:hAnsi="仿宋"/>
          <w:color w:val="FF0000"/>
          <w:sz w:val="24"/>
        </w:rPr>
      </w:pPr>
      <w:r w:rsidRPr="005F44CE">
        <w:rPr>
          <w:rFonts w:ascii="仿宋" w:eastAsia="仿宋" w:hAnsi="仿宋" w:hint="eastAsia"/>
          <w:color w:val="FF0000"/>
          <w:sz w:val="24"/>
        </w:rPr>
        <w:t xml:space="preserve">　　</w:t>
      </w:r>
      <w:r w:rsidRPr="005F44CE">
        <w:rPr>
          <w:rFonts w:ascii="仿宋" w:eastAsia="仿宋" w:hAnsi="仿宋"/>
          <w:color w:val="FF0000"/>
          <w:sz w:val="24"/>
        </w:rPr>
        <w:t>(3)</w:t>
      </w:r>
      <w:r w:rsidRPr="005F44CE">
        <w:rPr>
          <w:rFonts w:ascii="仿宋" w:eastAsia="仿宋" w:hAnsi="仿宋" w:hint="eastAsia"/>
          <w:color w:val="FF0000"/>
          <w:sz w:val="24"/>
        </w:rPr>
        <w:t>补助名额有限，额满即止；</w:t>
      </w:r>
      <w:r w:rsidRPr="005F44CE">
        <w:rPr>
          <w:rFonts w:ascii="仿宋" w:eastAsia="仿宋" w:hAnsi="仿宋"/>
          <w:color w:val="FF0000"/>
          <w:sz w:val="24"/>
        </w:rPr>
        <w:t>(4)</w:t>
      </w:r>
      <w:r w:rsidRPr="005F44CE">
        <w:rPr>
          <w:rFonts w:ascii="仿宋" w:eastAsia="仿宋" w:hAnsi="仿宋" w:hint="eastAsia"/>
          <w:color w:val="FF0000"/>
          <w:sz w:val="24"/>
        </w:rPr>
        <w:t>补助优先给新买主，系统按照营业额及申请时间先后顺序分配</w:t>
      </w:r>
    </w:p>
    <w:p w:rsidR="00F94954" w:rsidRDefault="00F94954" w:rsidP="00F94954">
      <w:pPr>
        <w:ind w:firstLineChars="252" w:firstLine="529"/>
        <w:rPr>
          <w:rFonts w:ascii="仿宋" w:eastAsia="仿宋" w:hAnsi="仿宋"/>
          <w:color w:val="FF0000"/>
          <w:szCs w:val="21"/>
        </w:rPr>
      </w:pPr>
    </w:p>
    <w:p w:rsidR="00306159" w:rsidRDefault="00306159" w:rsidP="00F94954">
      <w:pPr>
        <w:ind w:firstLineChars="252" w:firstLine="529"/>
        <w:rPr>
          <w:rFonts w:ascii="仿宋" w:eastAsia="仿宋" w:hAnsi="仿宋"/>
          <w:color w:val="FF0000"/>
          <w:szCs w:val="21"/>
        </w:rPr>
      </w:pPr>
    </w:p>
    <w:p w:rsidR="00306159" w:rsidRDefault="00306159" w:rsidP="00F94954">
      <w:pPr>
        <w:ind w:firstLineChars="252" w:firstLine="529"/>
        <w:rPr>
          <w:rFonts w:ascii="仿宋" w:eastAsia="仿宋" w:hAnsi="仿宋" w:hint="eastAsia"/>
          <w:color w:val="FF0000"/>
          <w:szCs w:val="21"/>
        </w:rPr>
      </w:pPr>
    </w:p>
    <w:p w:rsidR="009404F6" w:rsidRDefault="009404F6" w:rsidP="00F94954">
      <w:pPr>
        <w:ind w:firstLineChars="252" w:firstLine="529"/>
        <w:rPr>
          <w:rFonts w:ascii="仿宋" w:eastAsia="仿宋" w:hAnsi="仿宋"/>
          <w:color w:val="FF0000"/>
          <w:szCs w:val="21"/>
        </w:rPr>
      </w:pPr>
    </w:p>
    <w:p w:rsidR="00306159" w:rsidRPr="00306159" w:rsidRDefault="00306159" w:rsidP="00F94954">
      <w:pPr>
        <w:ind w:firstLineChars="252" w:firstLine="529"/>
        <w:rPr>
          <w:rFonts w:ascii="仿宋" w:eastAsia="仿宋" w:hAnsi="仿宋"/>
          <w:color w:val="FF0000"/>
          <w:szCs w:val="21"/>
        </w:rPr>
      </w:pPr>
    </w:p>
    <w:p w:rsidR="00F94954" w:rsidRPr="005F44CE" w:rsidRDefault="005F44CE" w:rsidP="00F94954">
      <w:pPr>
        <w:rPr>
          <w:rFonts w:ascii="仿宋" w:eastAsia="仿宋" w:hAnsi="仿宋"/>
          <w:b/>
          <w:color w:val="FF0000"/>
          <w:szCs w:val="21"/>
        </w:rPr>
      </w:pPr>
      <w:r w:rsidRPr="005F44CE">
        <w:rPr>
          <w:rFonts w:ascii="仿宋" w:eastAsia="仿宋" w:hAnsi="仿宋" w:cs="PMingLiU" w:hint="eastAsia"/>
          <w:b/>
          <w:kern w:val="0"/>
          <w:sz w:val="26"/>
          <w:szCs w:val="26"/>
        </w:rPr>
        <w:lastRenderedPageBreak/>
        <w:t>展后返国后，需检附以下相关报销文件向广州代表处请款：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5332"/>
        <w:gridCol w:w="5350"/>
      </w:tblGrid>
      <w:tr w:rsidR="00F94954" w:rsidRPr="005F44CE" w:rsidTr="000B25DD">
        <w:tc>
          <w:tcPr>
            <w:tcW w:w="249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机票补助</w:t>
            </w:r>
          </w:p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夹发砰-WinCharSetFFFF-H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买主返国时须提供下列单据给我广州代表处：</w:t>
            </w:r>
          </w:p>
        </w:tc>
        <w:tc>
          <w:tcPr>
            <w:tcW w:w="2504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DBE5F1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夹发砰-WinCharSetFFFF-H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住宿补助</w:t>
            </w:r>
          </w:p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夹发砰-WinCharSetFFFF-H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买主退房时须提供下列资料给指定住宿饭店：</w:t>
            </w:r>
          </w:p>
        </w:tc>
      </w:tr>
      <w:tr w:rsidR="00F94954" w:rsidRPr="005F44CE" w:rsidTr="000B25DD">
        <w:tc>
          <w:tcPr>
            <w:tcW w:w="24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bCs/>
                <w:color w:val="000000"/>
                <w:kern w:val="0"/>
                <w:sz w:val="26"/>
                <w:szCs w:val="26"/>
              </w:rPr>
              <w:t xml:space="preserve">1. </w:t>
            </w:r>
            <w:r w:rsidRPr="005F44CE">
              <w:rPr>
                <w:rFonts w:ascii="仿宋" w:eastAsia="仿宋" w:hAnsi="仿宋" w:cs="Arial" w:hint="eastAsia"/>
                <w:bCs/>
                <w:color w:val="000000"/>
                <w:kern w:val="0"/>
                <w:sz w:val="26"/>
                <w:szCs w:val="26"/>
              </w:rPr>
              <w:t>往返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登</w:t>
            </w:r>
            <w:r w:rsidRPr="005F44CE">
              <w:rPr>
                <w:rFonts w:ascii="仿宋" w:eastAsia="仿宋" w:hAnsi="仿宋" w:cs="Arial" w:hint="eastAsia"/>
                <w:bCs/>
                <w:color w:val="000000"/>
                <w:kern w:val="0"/>
                <w:sz w:val="26"/>
                <w:szCs w:val="26"/>
              </w:rPr>
              <w:t>机牌正本。</w:t>
            </w:r>
          </w:p>
        </w:tc>
        <w:tc>
          <w:tcPr>
            <w:tcW w:w="250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color w:val="000000"/>
                <w:kern w:val="0"/>
                <w:sz w:val="26"/>
                <w:szCs w:val="26"/>
              </w:rPr>
              <w:t xml:space="preserve">1. </w:t>
            </w:r>
            <w:r w:rsidRPr="005F44CE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买主护照复印件。</w:t>
            </w:r>
          </w:p>
        </w:tc>
      </w:tr>
      <w:tr w:rsidR="00F94954" w:rsidRPr="005F44CE" w:rsidTr="000B25DD">
        <w:tc>
          <w:tcPr>
            <w:tcW w:w="24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bCs/>
                <w:color w:val="000000"/>
                <w:kern w:val="0"/>
                <w:sz w:val="26"/>
                <w:szCs w:val="26"/>
              </w:rPr>
              <w:t xml:space="preserve">2. 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买主护照复印件。</w:t>
            </w:r>
          </w:p>
        </w:tc>
        <w:tc>
          <w:tcPr>
            <w:tcW w:w="250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color w:val="000000"/>
                <w:kern w:val="0"/>
                <w:sz w:val="26"/>
                <w:szCs w:val="26"/>
              </w:rPr>
              <w:t xml:space="preserve">2. </w:t>
            </w:r>
            <w:r w:rsidRPr="005F44CE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买主识别证</w:t>
            </w:r>
            <w:r w:rsidRPr="005F44CE">
              <w:rPr>
                <w:rFonts w:ascii="仿宋" w:eastAsia="仿宋" w:hAnsi="仿宋" w:cs="TimesNewRoman" w:hint="eastAsia"/>
                <w:color w:val="000000"/>
                <w:kern w:val="0"/>
                <w:sz w:val="26"/>
                <w:szCs w:val="26"/>
              </w:rPr>
              <w:t>（入场观展证吊牌）</w:t>
            </w:r>
            <w:r w:rsidRPr="005F44CE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复印件。</w:t>
            </w:r>
          </w:p>
        </w:tc>
      </w:tr>
      <w:tr w:rsidR="00F94954" w:rsidRPr="005F44CE" w:rsidTr="000B25DD">
        <w:tc>
          <w:tcPr>
            <w:tcW w:w="24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bCs/>
                <w:color w:val="000000"/>
                <w:kern w:val="0"/>
                <w:sz w:val="26"/>
                <w:szCs w:val="26"/>
              </w:rPr>
              <w:t xml:space="preserve">3. </w:t>
            </w:r>
            <w:r w:rsidRPr="005F44CE">
              <w:rPr>
                <w:rFonts w:ascii="仿宋" w:eastAsia="仿宋" w:hAnsi="仿宋" w:cs="Arial" w:hint="eastAsia"/>
                <w:bCs/>
                <w:color w:val="000000"/>
                <w:kern w:val="0"/>
                <w:sz w:val="26"/>
                <w:szCs w:val="26"/>
              </w:rPr>
              <w:t>买主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名片复印件。</w:t>
            </w:r>
          </w:p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b/>
                <w:bCs/>
                <w:color w:val="FF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  <w:r w:rsidRPr="005F44CE">
              <w:rPr>
                <w:rFonts w:ascii="仿宋" w:eastAsia="仿宋" w:hAnsi="仿宋" w:cs="宋体" w:hint="eastAsia"/>
                <w:bCs/>
                <w:color w:val="FF0000"/>
                <w:kern w:val="0"/>
                <w:sz w:val="26"/>
                <w:szCs w:val="26"/>
              </w:rPr>
              <w:t>（名片须与补助提供信息需一致）</w:t>
            </w:r>
          </w:p>
        </w:tc>
        <w:tc>
          <w:tcPr>
            <w:tcW w:w="250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color w:val="000000"/>
                <w:kern w:val="0"/>
                <w:sz w:val="26"/>
                <w:szCs w:val="26"/>
              </w:rPr>
              <w:t xml:space="preserve">3. </w:t>
            </w:r>
            <w:r w:rsidRPr="005F44CE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买主问卷调查表。</w:t>
            </w:r>
          </w:p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5F44CE">
              <w:rPr>
                <w:rFonts w:ascii="仿宋" w:eastAsia="仿宋" w:hAnsi="仿宋" w:cs="宋体" w:hint="eastAsia"/>
                <w:color w:val="FF0000"/>
                <w:kern w:val="0"/>
                <w:sz w:val="26"/>
                <w:szCs w:val="26"/>
              </w:rPr>
              <w:t>（意向采购金额必填，始能报销）</w:t>
            </w:r>
          </w:p>
        </w:tc>
      </w:tr>
      <w:tr w:rsidR="00F94954" w:rsidRPr="005F44CE" w:rsidTr="000B25DD">
        <w:tc>
          <w:tcPr>
            <w:tcW w:w="24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  <w:t xml:space="preserve">4. 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买</w:t>
            </w:r>
            <w:r w:rsidRPr="005F44CE">
              <w:rPr>
                <w:rFonts w:ascii="仿宋" w:eastAsia="仿宋" w:hAnsi="仿宋" w:cs="Arial" w:hint="eastAsia"/>
                <w:bCs/>
                <w:color w:val="000000"/>
                <w:kern w:val="0"/>
                <w:sz w:val="26"/>
                <w:szCs w:val="26"/>
              </w:rPr>
              <w:t>主识别证</w:t>
            </w:r>
            <w:r w:rsidRPr="005F44CE">
              <w:rPr>
                <w:rFonts w:ascii="仿宋" w:eastAsia="仿宋" w:hAnsi="仿宋" w:cs="Arial"/>
                <w:bCs/>
                <w:color w:val="000000"/>
                <w:kern w:val="0"/>
                <w:sz w:val="26"/>
                <w:szCs w:val="26"/>
              </w:rPr>
              <w:t>(</w:t>
            </w:r>
            <w:r w:rsidRPr="005F44CE">
              <w:rPr>
                <w:rFonts w:ascii="仿宋" w:eastAsia="仿宋" w:hAnsi="仿宋" w:cs="Arial" w:hint="eastAsia"/>
                <w:bCs/>
                <w:color w:val="000000"/>
                <w:kern w:val="0"/>
                <w:sz w:val="26"/>
                <w:szCs w:val="26"/>
              </w:rPr>
              <w:t>入场观展证吊牌</w:t>
            </w:r>
            <w:r w:rsidRPr="005F44CE">
              <w:rPr>
                <w:rFonts w:ascii="仿宋" w:eastAsia="仿宋" w:hAnsi="仿宋" w:cs="Arial"/>
                <w:bCs/>
                <w:color w:val="000000"/>
                <w:kern w:val="0"/>
                <w:sz w:val="26"/>
                <w:szCs w:val="26"/>
              </w:rPr>
              <w:t>)</w:t>
            </w:r>
            <w:r w:rsidRPr="005F44CE">
              <w:rPr>
                <w:rFonts w:ascii="仿宋" w:eastAsia="仿宋" w:hAnsi="仿宋" w:cs="Arial" w:hint="eastAsia"/>
                <w:bCs/>
                <w:color w:val="000000"/>
                <w:kern w:val="0"/>
                <w:sz w:val="26"/>
                <w:szCs w:val="26"/>
              </w:rPr>
              <w:t>复印件。</w:t>
            </w:r>
          </w:p>
        </w:tc>
        <w:tc>
          <w:tcPr>
            <w:tcW w:w="250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color w:val="FF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color w:val="000000"/>
                <w:kern w:val="0"/>
                <w:sz w:val="26"/>
                <w:szCs w:val="26"/>
              </w:rPr>
              <w:t xml:space="preserve">4. </w:t>
            </w:r>
            <w:r w:rsidRPr="005F44CE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买主签名之饭店消费明细单。</w:t>
            </w:r>
          </w:p>
        </w:tc>
      </w:tr>
      <w:tr w:rsidR="00F94954" w:rsidRPr="005F44CE" w:rsidTr="000B25DD">
        <w:tc>
          <w:tcPr>
            <w:tcW w:w="24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r w:rsidRPr="005F44CE">
              <w:rPr>
                <w:rFonts w:ascii="仿宋" w:eastAsia="仿宋" w:hAnsi="仿宋" w:cs="Arial" w:hint="eastAsia"/>
                <w:bCs/>
                <w:color w:val="000000"/>
                <w:kern w:val="0"/>
                <w:sz w:val="26"/>
                <w:szCs w:val="26"/>
              </w:rPr>
              <w:t>机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票票根正本或电子机票。</w:t>
            </w:r>
          </w:p>
        </w:tc>
        <w:tc>
          <w:tcPr>
            <w:tcW w:w="2504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color w:val="000000"/>
                <w:kern w:val="0"/>
                <w:sz w:val="26"/>
                <w:szCs w:val="26"/>
              </w:rPr>
              <w:t xml:space="preserve">5. </w:t>
            </w:r>
            <w:r w:rsidRPr="005F44CE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买主名片复印件。</w:t>
            </w:r>
          </w:p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5F44CE">
              <w:rPr>
                <w:rFonts w:ascii="仿宋" w:eastAsia="仿宋" w:hAnsi="仿宋" w:cs="宋体" w:hint="eastAsia"/>
                <w:color w:val="FF0000"/>
                <w:kern w:val="0"/>
                <w:sz w:val="26"/>
                <w:szCs w:val="26"/>
              </w:rPr>
              <w:t>（名片须与补助提供信息需一致）</w:t>
            </w:r>
          </w:p>
          <w:p w:rsidR="00F94954" w:rsidRPr="005F44CE" w:rsidRDefault="00F94954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color w:val="FF0000"/>
                <w:kern w:val="0"/>
                <w:sz w:val="26"/>
                <w:szCs w:val="26"/>
              </w:rPr>
            </w:pPr>
          </w:p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color w:val="FF0000"/>
                <w:kern w:val="0"/>
                <w:sz w:val="26"/>
                <w:szCs w:val="26"/>
              </w:rPr>
              <w:t>范例：</w:t>
            </w:r>
            <w:r w:rsidRPr="005F44CE">
              <w:rPr>
                <w:rFonts w:ascii="仿宋" w:eastAsia="仿宋" w:hAnsi="仿宋" w:cs="宋体" w:hint="eastAsia"/>
                <w:color w:val="FF0000"/>
                <w:kern w:val="0"/>
                <w:sz w:val="26"/>
                <w:szCs w:val="26"/>
                <w:u w:val="single"/>
              </w:rPr>
              <w:t>甲公司某经理申请补助，核准后该经理只能用甲公司营业执照等文件申办入台证，该经理只能持甲公司名片入住酒店。</w:t>
            </w:r>
          </w:p>
        </w:tc>
      </w:tr>
      <w:tr w:rsidR="00F94954" w:rsidRPr="005F44CE" w:rsidTr="000B25DD">
        <w:tc>
          <w:tcPr>
            <w:tcW w:w="24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TimesNew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bCs/>
                <w:color w:val="000000"/>
                <w:kern w:val="0"/>
                <w:sz w:val="26"/>
                <w:szCs w:val="26"/>
              </w:rPr>
              <w:t xml:space="preserve">6. </w:t>
            </w:r>
            <w:r w:rsidRPr="005F44CE">
              <w:rPr>
                <w:rFonts w:ascii="仿宋" w:eastAsia="仿宋" w:hAnsi="仿宋" w:cs="Arial" w:hint="eastAsia"/>
                <w:bCs/>
                <w:color w:val="000000"/>
                <w:kern w:val="0"/>
                <w:sz w:val="26"/>
                <w:szCs w:val="26"/>
              </w:rPr>
              <w:t>机票购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票证明正本</w:t>
            </w:r>
          </w:p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TimesNewRoman" w:hint="eastAsia"/>
                <w:bCs/>
                <w:color w:val="000000"/>
                <w:kern w:val="0"/>
                <w:sz w:val="26"/>
                <w:szCs w:val="26"/>
              </w:rPr>
              <w:t xml:space="preserve">　（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或旅行业代收转付收据</w:t>
            </w:r>
            <w:r w:rsidRPr="005F44CE">
              <w:rPr>
                <w:rFonts w:ascii="仿宋" w:eastAsia="仿宋" w:hAnsi="仿宋" w:cs="TimesNewRoman" w:hint="eastAsia"/>
                <w:bCs/>
                <w:color w:val="000000"/>
                <w:kern w:val="0"/>
                <w:sz w:val="26"/>
                <w:szCs w:val="26"/>
              </w:rPr>
              <w:t>）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250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F94954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color w:val="FF0000"/>
                <w:kern w:val="0"/>
                <w:sz w:val="26"/>
                <w:szCs w:val="26"/>
              </w:rPr>
            </w:pPr>
          </w:p>
        </w:tc>
      </w:tr>
      <w:tr w:rsidR="00F94954" w:rsidRPr="005F44CE" w:rsidTr="000B25DD">
        <w:tc>
          <w:tcPr>
            <w:tcW w:w="24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bCs/>
                <w:color w:val="000000"/>
                <w:kern w:val="0"/>
                <w:sz w:val="26"/>
                <w:szCs w:val="26"/>
              </w:rPr>
              <w:t xml:space="preserve">7. 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买主问卷调查表。</w:t>
            </w:r>
          </w:p>
          <w:p w:rsidR="00F94954" w:rsidRPr="005F44CE" w:rsidRDefault="005F44CE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  <w:r w:rsidRPr="005F44CE">
              <w:rPr>
                <w:rFonts w:ascii="仿宋" w:eastAsia="仿宋" w:hAnsi="仿宋" w:cs="宋体" w:hint="eastAsia"/>
                <w:bCs/>
                <w:color w:val="FF0000"/>
                <w:kern w:val="0"/>
                <w:sz w:val="26"/>
                <w:szCs w:val="26"/>
              </w:rPr>
              <w:t>（意向采购金额必填，始能报销）</w:t>
            </w:r>
          </w:p>
        </w:tc>
        <w:tc>
          <w:tcPr>
            <w:tcW w:w="250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F94954" w:rsidP="000B2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夹发砰-WinCharSetFFFF-H"/>
                <w:color w:val="000000"/>
                <w:kern w:val="0"/>
                <w:sz w:val="26"/>
                <w:szCs w:val="26"/>
              </w:rPr>
            </w:pPr>
          </w:p>
        </w:tc>
      </w:tr>
      <w:tr w:rsidR="00F94954" w:rsidRPr="005F44CE" w:rsidTr="000B25DD">
        <w:tc>
          <w:tcPr>
            <w:tcW w:w="249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5F44CE" w:rsidP="000B25D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Arial"/>
                <w:bCs/>
                <w:color w:val="000000"/>
                <w:kern w:val="0"/>
                <w:sz w:val="26"/>
                <w:szCs w:val="26"/>
              </w:rPr>
              <w:t xml:space="preserve">8. </w:t>
            </w: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提供接收机票款的银行账户。</w:t>
            </w:r>
          </w:p>
          <w:p w:rsidR="00F94954" w:rsidRPr="005F44CE" w:rsidRDefault="005F44CE" w:rsidP="000B25D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 w:val="26"/>
                <w:szCs w:val="26"/>
              </w:rPr>
            </w:pPr>
            <w:r w:rsidRPr="005F44CE"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  <w:r w:rsidRPr="005F44CE">
              <w:rPr>
                <w:rFonts w:ascii="仿宋" w:eastAsia="仿宋" w:hAnsi="仿宋" w:cs="宋体" w:hint="eastAsia"/>
                <w:bCs/>
                <w:color w:val="FF0000"/>
                <w:kern w:val="0"/>
                <w:sz w:val="26"/>
                <w:szCs w:val="26"/>
              </w:rPr>
              <w:t>（有具体开户支行名称）</w:t>
            </w:r>
          </w:p>
        </w:tc>
        <w:tc>
          <w:tcPr>
            <w:tcW w:w="2504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 w:cs="PMingLiU"/>
                <w:color w:val="666666"/>
                <w:spacing w:val="30"/>
                <w:kern w:val="0"/>
                <w:sz w:val="26"/>
                <w:szCs w:val="26"/>
              </w:rPr>
            </w:pPr>
          </w:p>
        </w:tc>
      </w:tr>
    </w:tbl>
    <w:p w:rsidR="00F94954" w:rsidRDefault="00F94954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306159" w:rsidRPr="005F44CE" w:rsidRDefault="00306159" w:rsidP="00F94954">
      <w:pPr>
        <w:spacing w:line="0" w:lineRule="atLeast"/>
        <w:jc w:val="left"/>
        <w:rPr>
          <w:rFonts w:ascii="仿宋" w:eastAsia="仿宋" w:hAnsi="仿宋"/>
          <w:b/>
          <w:color w:val="000080"/>
        </w:rPr>
      </w:pPr>
    </w:p>
    <w:p w:rsidR="00F94954" w:rsidRPr="005F44CE" w:rsidRDefault="00F94954" w:rsidP="00286F8C">
      <w:pPr>
        <w:pStyle w:val="a8"/>
        <w:spacing w:line="380" w:lineRule="exact"/>
        <w:jc w:val="left"/>
        <w:rPr>
          <w:rFonts w:ascii="仿宋" w:eastAsia="仿宋" w:hAnsi="仿宋"/>
          <w:sz w:val="28"/>
          <w:szCs w:val="28"/>
          <w:lang w:eastAsia="zh-CN"/>
        </w:rPr>
      </w:pPr>
    </w:p>
    <w:p w:rsidR="00286F8C" w:rsidRPr="005F44CE" w:rsidRDefault="005F44CE" w:rsidP="00286F8C">
      <w:pPr>
        <w:pStyle w:val="a8"/>
        <w:spacing w:line="380" w:lineRule="exact"/>
        <w:jc w:val="left"/>
        <w:rPr>
          <w:rFonts w:ascii="仿宋" w:eastAsia="仿宋" w:hAnsi="仿宋"/>
          <w:sz w:val="28"/>
          <w:szCs w:val="28"/>
          <w:lang w:eastAsia="zh-CN"/>
        </w:rPr>
      </w:pPr>
      <w:r w:rsidRPr="005F44CE">
        <w:rPr>
          <w:rFonts w:ascii="仿宋" w:eastAsia="仿宋" w:hAnsi="仿宋" w:hint="eastAsia"/>
          <w:sz w:val="28"/>
          <w:szCs w:val="28"/>
          <w:lang w:eastAsia="zh-CN"/>
        </w:rPr>
        <w:lastRenderedPageBreak/>
        <w:t>附件三</w:t>
      </w:r>
    </w:p>
    <w:p w:rsidR="00F94954" w:rsidRPr="005F44CE" w:rsidRDefault="00F94954" w:rsidP="00F94954">
      <w:pPr>
        <w:pStyle w:val="a8"/>
        <w:spacing w:line="380" w:lineRule="exact"/>
        <w:rPr>
          <w:rFonts w:ascii="仿宋" w:eastAsia="仿宋" w:hAnsi="仿宋"/>
          <w:lang w:eastAsia="zh-C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28"/>
        <w:gridCol w:w="3884"/>
        <w:gridCol w:w="6270"/>
      </w:tblGrid>
      <w:tr w:rsidR="00F94954" w:rsidRPr="005F44CE" w:rsidTr="000B25DD">
        <w:trPr>
          <w:trHeight w:val="762"/>
          <w:jc w:val="center"/>
        </w:trPr>
        <w:tc>
          <w:tcPr>
            <w:tcW w:w="5000" w:type="pct"/>
            <w:gridSpan w:val="3"/>
            <w:vAlign w:val="center"/>
          </w:tcPr>
          <w:p w:rsidR="00F94954" w:rsidRPr="005F44CE" w:rsidRDefault="005F44CE" w:rsidP="00274CF6">
            <w:pPr>
              <w:snapToGrid w:val="0"/>
              <w:jc w:val="center"/>
              <w:rPr>
                <w:rFonts w:ascii="仿宋" w:eastAsia="仿宋" w:hAnsi="仿宋"/>
                <w:b/>
                <w:sz w:val="48"/>
                <w:szCs w:val="48"/>
              </w:rPr>
            </w:pPr>
            <w:r w:rsidRPr="005F44CE">
              <w:rPr>
                <w:rFonts w:ascii="仿宋" w:eastAsia="仿宋" w:hAnsi="仿宋"/>
                <w:b/>
                <w:sz w:val="48"/>
                <w:szCs w:val="48"/>
              </w:rPr>
              <w:t>2015</w:t>
            </w:r>
            <w:r w:rsidRPr="005F44CE">
              <w:rPr>
                <w:rFonts w:ascii="仿宋" w:eastAsia="仿宋" w:hAnsi="仿宋" w:hint="eastAsia"/>
                <w:b/>
                <w:sz w:val="48"/>
                <w:szCs w:val="48"/>
              </w:rPr>
              <w:t>台北国际专业展受邀买主申请表</w:t>
            </w: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补助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5" w:type="pct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机票或住宿补助</w:t>
            </w: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2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公司名称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5" w:type="pct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color w:val="7F7F7F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必须与营业执照的公司名一致</w:t>
            </w:r>
          </w:p>
        </w:tc>
      </w:tr>
      <w:tr w:rsidR="00F94954" w:rsidRPr="005F44CE" w:rsidTr="000B25DD">
        <w:trPr>
          <w:trHeight w:val="1967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3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公司类型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5" w:type="pct"/>
          </w:tcPr>
          <w:p w:rsidR="00F94954" w:rsidRPr="005F44CE" w:rsidRDefault="005F44CE" w:rsidP="000B25DD">
            <w:pPr>
              <w:snapToGrid w:val="0"/>
              <w:jc w:val="left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出口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Exp.  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进口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Imp.  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代理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Agent</w:t>
            </w:r>
            <w:r w:rsidR="00F94954"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      </w:t>
            </w:r>
          </w:p>
          <w:p w:rsidR="00F94954" w:rsidRPr="005F44CE" w:rsidRDefault="005F44CE" w:rsidP="000B25DD">
            <w:pPr>
              <w:snapToGrid w:val="0"/>
              <w:jc w:val="left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批发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Wholesaler       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　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零售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Retailer</w:t>
            </w:r>
          </w:p>
          <w:p w:rsidR="00F94954" w:rsidRPr="005F44CE" w:rsidRDefault="005F44CE" w:rsidP="000B25DD">
            <w:pPr>
              <w:snapToGrid w:val="0"/>
              <w:jc w:val="left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政府机构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Government    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教育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Education</w:t>
            </w:r>
          </w:p>
          <w:p w:rsidR="00F94954" w:rsidRPr="005F44CE" w:rsidRDefault="005F44CE" w:rsidP="000B25DD">
            <w:pPr>
              <w:snapToGrid w:val="0"/>
              <w:jc w:val="left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协会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Association         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媒体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Media</w:t>
            </w:r>
          </w:p>
          <w:p w:rsidR="00F94954" w:rsidRPr="005F44CE" w:rsidRDefault="005F44CE" w:rsidP="000B25DD">
            <w:pPr>
              <w:snapToGrid w:val="0"/>
              <w:jc w:val="left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生产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Mfg. 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个人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Personal 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服务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Service           </w:t>
            </w: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4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公司成立时间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jc w:val="lef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5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员工人数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jc w:val="left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6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DE22EF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公司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2014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年营业额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(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美元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/</w:t>
            </w: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百万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7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营业项目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5" w:type="pct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color w:val="7F7F7F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请详细填写</w:t>
            </w: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8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买主姓名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9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10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出生年月日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11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个人户口所在地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12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职位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13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抵台时间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14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离台时间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15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住宿饭店说明</w:t>
            </w:r>
          </w:p>
        </w:tc>
        <w:tc>
          <w:tcPr>
            <w:tcW w:w="2935" w:type="pct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color w:val="7F7F7F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申请住宿补助</w:t>
            </w:r>
            <w:r w:rsidRPr="005F44CE">
              <w:rPr>
                <w:rFonts w:ascii="仿宋" w:eastAsia="仿宋" w:hAnsi="仿宋"/>
                <w:b/>
                <w:color w:val="7F7F7F"/>
                <w:sz w:val="26"/>
                <w:szCs w:val="26"/>
              </w:rPr>
              <w:t>,</w:t>
            </w: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请填写该项</w:t>
            </w:r>
            <w:r w:rsidRPr="005F44CE">
              <w:rPr>
                <w:rFonts w:ascii="仿宋" w:eastAsia="仿宋" w:hAnsi="仿宋"/>
                <w:b/>
                <w:color w:val="7F7F7F"/>
                <w:sz w:val="26"/>
                <w:szCs w:val="26"/>
              </w:rPr>
              <w:t>:</w:t>
            </w:r>
          </w:p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如与同行者安排在同一酒店或改为双人房等</w:t>
            </w: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16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电话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17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手机</w:t>
            </w: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18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传真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19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邮箱</w:t>
            </w:r>
          </w:p>
        </w:tc>
        <w:tc>
          <w:tcPr>
            <w:tcW w:w="2935" w:type="pct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color w:val="FF0000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</w:rPr>
              <w:t>一个邮箱仅用于一个申请人</w:t>
            </w: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20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公司网址</w:t>
            </w:r>
          </w:p>
        </w:tc>
        <w:tc>
          <w:tcPr>
            <w:tcW w:w="2935" w:type="pct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color w:val="7F7F7F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请提供有效的公司网址</w:t>
            </w:r>
          </w:p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若无，请提供</w:t>
            </w:r>
            <w:r w:rsidRPr="005F44CE">
              <w:rPr>
                <w:rFonts w:ascii="仿宋" w:eastAsia="仿宋" w:hAnsi="仿宋"/>
                <w:b/>
                <w:color w:val="7F7F7F"/>
                <w:sz w:val="26"/>
                <w:szCs w:val="26"/>
              </w:rPr>
              <w:t>300</w:t>
            </w: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字左右的公司简介并加盖公章</w:t>
            </w: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21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sz w:val="26"/>
                <w:szCs w:val="26"/>
              </w:rPr>
              <w:t>公司地址</w:t>
            </w:r>
          </w:p>
        </w:tc>
        <w:tc>
          <w:tcPr>
            <w:tcW w:w="2935" w:type="pct"/>
          </w:tcPr>
          <w:p w:rsidR="00F94954" w:rsidRPr="005F44CE" w:rsidRDefault="00F94954" w:rsidP="000B25DD">
            <w:pPr>
              <w:snapToGrid w:val="0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F94954" w:rsidRPr="005F44CE" w:rsidTr="000B25DD">
        <w:trPr>
          <w:trHeight w:val="454"/>
          <w:jc w:val="center"/>
        </w:trPr>
        <w:tc>
          <w:tcPr>
            <w:tcW w:w="247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5F44CE">
              <w:rPr>
                <w:rFonts w:ascii="仿宋" w:eastAsia="仿宋" w:hAnsi="仿宋"/>
                <w:b/>
                <w:sz w:val="26"/>
                <w:szCs w:val="26"/>
              </w:rPr>
              <w:t>22</w:t>
            </w:r>
          </w:p>
        </w:tc>
        <w:tc>
          <w:tcPr>
            <w:tcW w:w="1818" w:type="pct"/>
            <w:vAlign w:val="center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color w:val="FF0000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</w:rPr>
              <w:t>意向采购项目</w:t>
            </w: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</w:rPr>
              <w:t>(</w:t>
            </w:r>
            <w:r w:rsidRPr="005F44CE">
              <w:rPr>
                <w:rFonts w:ascii="仿宋" w:eastAsia="仿宋" w:hAnsi="仿宋" w:hint="eastAsia"/>
                <w:b/>
                <w:color w:val="FF0000"/>
                <w:sz w:val="26"/>
                <w:szCs w:val="26"/>
              </w:rPr>
              <w:t>包括数量和规格</w:t>
            </w:r>
            <w:r w:rsidRPr="005F44CE">
              <w:rPr>
                <w:rFonts w:ascii="仿宋" w:eastAsia="仿宋" w:hAnsi="仿宋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2935" w:type="pct"/>
          </w:tcPr>
          <w:p w:rsidR="00F94954" w:rsidRPr="005F44CE" w:rsidRDefault="005F44CE" w:rsidP="000B25DD">
            <w:pPr>
              <w:snapToGrid w:val="0"/>
              <w:jc w:val="center"/>
              <w:rPr>
                <w:rFonts w:ascii="仿宋" w:eastAsia="仿宋" w:hAnsi="仿宋"/>
                <w:b/>
                <w:color w:val="7F7F7F"/>
                <w:sz w:val="26"/>
                <w:szCs w:val="26"/>
              </w:rPr>
            </w:pPr>
            <w:r w:rsidRPr="005F44CE">
              <w:rPr>
                <w:rFonts w:ascii="仿宋" w:eastAsia="仿宋" w:hAnsi="仿宋" w:hint="eastAsia"/>
                <w:b/>
                <w:color w:val="7F7F7F"/>
                <w:sz w:val="26"/>
                <w:szCs w:val="26"/>
              </w:rPr>
              <w:t>请参照展会网站所提供的产品型录详细填写</w:t>
            </w:r>
          </w:p>
        </w:tc>
      </w:tr>
    </w:tbl>
    <w:p w:rsidR="00286F8C" w:rsidRPr="005F44CE" w:rsidRDefault="005F44CE" w:rsidP="00787127">
      <w:pPr>
        <w:spacing w:beforeLines="50"/>
        <w:jc w:val="center"/>
        <w:rPr>
          <w:rFonts w:ascii="仿宋" w:eastAsia="仿宋" w:hAnsi="仿宋"/>
          <w:b/>
          <w:color w:val="000000"/>
          <w:sz w:val="24"/>
          <w:u w:val="single"/>
        </w:rPr>
      </w:pPr>
      <w:r w:rsidRPr="005F44CE">
        <w:rPr>
          <w:rFonts w:ascii="仿宋" w:eastAsia="仿宋" w:hAnsi="仿宋" w:hint="eastAsia"/>
          <w:b/>
          <w:color w:val="000000"/>
          <w:sz w:val="24"/>
          <w:u w:val="single"/>
        </w:rPr>
        <w:t>※</w:t>
      </w:r>
      <w:r w:rsidRPr="005F44CE">
        <w:rPr>
          <w:rFonts w:ascii="仿宋" w:eastAsia="仿宋" w:hAnsi="仿宋"/>
          <w:b/>
          <w:color w:val="000000"/>
          <w:sz w:val="24"/>
          <w:u w:val="single"/>
        </w:rPr>
        <w:tab/>
      </w:r>
      <w:r w:rsidRPr="005F44CE">
        <w:rPr>
          <w:rFonts w:ascii="仿宋" w:eastAsia="仿宋" w:hAnsi="仿宋" w:hint="eastAsia"/>
          <w:b/>
          <w:color w:val="000000"/>
          <w:sz w:val="24"/>
          <w:u w:val="single"/>
        </w:rPr>
        <w:t>接受补助的企业买主须参加【视讯采购媒合洽谈会】（具体时间待定）</w:t>
      </w:r>
    </w:p>
    <w:sectPr w:rsidR="00286F8C" w:rsidRPr="005F44CE" w:rsidSect="00434C1C"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BBC" w:rsidRDefault="00876BBC" w:rsidP="007915E8">
      <w:r>
        <w:separator/>
      </w:r>
    </w:p>
  </w:endnote>
  <w:endnote w:type="continuationSeparator" w:id="1">
    <w:p w:rsidR="00876BBC" w:rsidRDefault="00876BBC" w:rsidP="0079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夹发砰-WinCharSetFFFF-H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BBC" w:rsidRDefault="00876BBC" w:rsidP="007915E8">
      <w:r>
        <w:separator/>
      </w:r>
    </w:p>
  </w:footnote>
  <w:footnote w:type="continuationSeparator" w:id="1">
    <w:p w:rsidR="00876BBC" w:rsidRDefault="00876BBC" w:rsidP="00791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C45"/>
    <w:multiLevelType w:val="hybridMultilevel"/>
    <w:tmpl w:val="B6543686"/>
    <w:lvl w:ilvl="0" w:tplc="F02EAADE">
      <w:start w:val="1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D36361"/>
    <w:multiLevelType w:val="hybridMultilevel"/>
    <w:tmpl w:val="81089B52"/>
    <w:lvl w:ilvl="0" w:tplc="F02EAADE">
      <w:start w:val="1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7A4059E"/>
    <w:multiLevelType w:val="hybridMultilevel"/>
    <w:tmpl w:val="6C00D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AA4A50"/>
    <w:multiLevelType w:val="multilevel"/>
    <w:tmpl w:val="8F3090D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927" w:hanging="567"/>
      </w:pPr>
      <w:rPr>
        <w:rFonts w:ascii="DFKai-SB" w:eastAsia="DFKai-SB" w:hAnsi="DFKai-SB" w:cs="Times New Roman" w:hint="eastAsia"/>
        <w:b/>
        <w:color w:val="auto"/>
        <w:sz w:val="24"/>
        <w:szCs w:val="24"/>
      </w:rPr>
    </w:lvl>
    <w:lvl w:ilvl="1">
      <w:start w:val="1"/>
      <w:numFmt w:val="none"/>
      <w:lvlText w:val="(二)"/>
      <w:lvlJc w:val="left"/>
      <w:pPr>
        <w:tabs>
          <w:tab w:val="num" w:pos="393"/>
        </w:tabs>
        <w:ind w:left="1754" w:hanging="794"/>
      </w:pPr>
      <w:rPr>
        <w:rFonts w:hint="eastAsia"/>
        <w:b/>
        <w:i w:val="0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36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8" w:hanging="480"/>
      </w:pPr>
      <w:rPr>
        <w:rFonts w:hint="eastAsia"/>
        <w:sz w:val="20"/>
        <w:szCs w:val="20"/>
        <w:lang w:eastAsia="zh-TW"/>
      </w:rPr>
    </w:lvl>
    <w:lvl w:ilvl="4">
      <w:start w:val="1"/>
      <w:numFmt w:val="ideographTraditional"/>
      <w:lvlText w:val="%5、"/>
      <w:lvlJc w:val="left"/>
      <w:pPr>
        <w:tabs>
          <w:tab w:val="num" w:pos="360"/>
        </w:tabs>
        <w:ind w:left="332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38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2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60"/>
        </w:tabs>
        <w:ind w:left="476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5248" w:hanging="480"/>
      </w:pPr>
      <w:rPr>
        <w:rFonts w:hint="eastAsia"/>
      </w:rPr>
    </w:lvl>
  </w:abstractNum>
  <w:abstractNum w:abstractNumId="4">
    <w:nsid w:val="39A362F2"/>
    <w:multiLevelType w:val="hybridMultilevel"/>
    <w:tmpl w:val="C38C62BC"/>
    <w:lvl w:ilvl="0" w:tplc="912E3DA2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6CC66F0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  <w:lang w:eastAsia="zh-TW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>
    <w:nsid w:val="438504FE"/>
    <w:multiLevelType w:val="hybridMultilevel"/>
    <w:tmpl w:val="63226AA8"/>
    <w:lvl w:ilvl="0" w:tplc="F02EAADE">
      <w:start w:val="1"/>
      <w:numFmt w:val="bullet"/>
      <w:lvlText w:val="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61146AA"/>
    <w:multiLevelType w:val="hybridMultilevel"/>
    <w:tmpl w:val="B13CE296"/>
    <w:lvl w:ilvl="0" w:tplc="3BF45A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7">
    <w:nsid w:val="565011C0"/>
    <w:multiLevelType w:val="hybridMultilevel"/>
    <w:tmpl w:val="D7A682BA"/>
    <w:lvl w:ilvl="0" w:tplc="9B5E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773130"/>
    <w:multiLevelType w:val="multilevel"/>
    <w:tmpl w:val="8F3090D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927" w:hanging="567"/>
      </w:pPr>
      <w:rPr>
        <w:rFonts w:ascii="DFKai-SB" w:eastAsia="DFKai-SB" w:hAnsi="DFKai-SB" w:cs="Times New Roman" w:hint="eastAsia"/>
        <w:b/>
        <w:color w:val="auto"/>
        <w:sz w:val="24"/>
        <w:szCs w:val="24"/>
      </w:rPr>
    </w:lvl>
    <w:lvl w:ilvl="1">
      <w:start w:val="1"/>
      <w:numFmt w:val="none"/>
      <w:lvlText w:val="(二)"/>
      <w:lvlJc w:val="left"/>
      <w:pPr>
        <w:tabs>
          <w:tab w:val="num" w:pos="393"/>
        </w:tabs>
        <w:ind w:left="1754" w:hanging="794"/>
      </w:pPr>
      <w:rPr>
        <w:rFonts w:hint="eastAsia"/>
        <w:b/>
        <w:i w:val="0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36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8" w:hanging="480"/>
      </w:pPr>
      <w:rPr>
        <w:rFonts w:hint="eastAsia"/>
        <w:sz w:val="20"/>
        <w:szCs w:val="20"/>
        <w:lang w:eastAsia="zh-TW"/>
      </w:rPr>
    </w:lvl>
    <w:lvl w:ilvl="4">
      <w:start w:val="1"/>
      <w:numFmt w:val="ideographTraditional"/>
      <w:lvlText w:val="%5、"/>
      <w:lvlJc w:val="left"/>
      <w:pPr>
        <w:tabs>
          <w:tab w:val="num" w:pos="360"/>
        </w:tabs>
        <w:ind w:left="332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38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2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60"/>
        </w:tabs>
        <w:ind w:left="476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5248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94B"/>
    <w:rsid w:val="00010C10"/>
    <w:rsid w:val="00027B3B"/>
    <w:rsid w:val="00031F74"/>
    <w:rsid w:val="00033BC2"/>
    <w:rsid w:val="0006041C"/>
    <w:rsid w:val="00061431"/>
    <w:rsid w:val="00090461"/>
    <w:rsid w:val="000A1DCA"/>
    <w:rsid w:val="000A2EBA"/>
    <w:rsid w:val="000A42AE"/>
    <w:rsid w:val="000A5361"/>
    <w:rsid w:val="000B00E0"/>
    <w:rsid w:val="000C08B3"/>
    <w:rsid w:val="000D243E"/>
    <w:rsid w:val="000D771C"/>
    <w:rsid w:val="000F2720"/>
    <w:rsid w:val="00106E2B"/>
    <w:rsid w:val="00111212"/>
    <w:rsid w:val="00111F89"/>
    <w:rsid w:val="001261B7"/>
    <w:rsid w:val="001266EB"/>
    <w:rsid w:val="001336FE"/>
    <w:rsid w:val="00133883"/>
    <w:rsid w:val="001419B1"/>
    <w:rsid w:val="00151A2D"/>
    <w:rsid w:val="00152BA5"/>
    <w:rsid w:val="00161637"/>
    <w:rsid w:val="00162C3B"/>
    <w:rsid w:val="0016609E"/>
    <w:rsid w:val="001678DA"/>
    <w:rsid w:val="00174A85"/>
    <w:rsid w:val="001838CE"/>
    <w:rsid w:val="00194365"/>
    <w:rsid w:val="00194704"/>
    <w:rsid w:val="00195DD1"/>
    <w:rsid w:val="001A3969"/>
    <w:rsid w:val="001A5831"/>
    <w:rsid w:val="001A6A8F"/>
    <w:rsid w:val="001B284C"/>
    <w:rsid w:val="001C5015"/>
    <w:rsid w:val="001E3D28"/>
    <w:rsid w:val="001E7BD7"/>
    <w:rsid w:val="001F192E"/>
    <w:rsid w:val="001F50BC"/>
    <w:rsid w:val="002074C5"/>
    <w:rsid w:val="002100D3"/>
    <w:rsid w:val="00213FDD"/>
    <w:rsid w:val="00214908"/>
    <w:rsid w:val="00224C60"/>
    <w:rsid w:val="0022626E"/>
    <w:rsid w:val="00242537"/>
    <w:rsid w:val="00242D80"/>
    <w:rsid w:val="00243A21"/>
    <w:rsid w:val="00250754"/>
    <w:rsid w:val="00252134"/>
    <w:rsid w:val="00272865"/>
    <w:rsid w:val="00272C64"/>
    <w:rsid w:val="00273151"/>
    <w:rsid w:val="00274CF6"/>
    <w:rsid w:val="00286F8C"/>
    <w:rsid w:val="002A1091"/>
    <w:rsid w:val="002B5D53"/>
    <w:rsid w:val="002C1EA1"/>
    <w:rsid w:val="002E250D"/>
    <w:rsid w:val="002E49A7"/>
    <w:rsid w:val="003058A2"/>
    <w:rsid w:val="00306159"/>
    <w:rsid w:val="003141EC"/>
    <w:rsid w:val="00314D76"/>
    <w:rsid w:val="00326D20"/>
    <w:rsid w:val="00331C8B"/>
    <w:rsid w:val="00333446"/>
    <w:rsid w:val="00342DE3"/>
    <w:rsid w:val="00343113"/>
    <w:rsid w:val="003441B5"/>
    <w:rsid w:val="003514C5"/>
    <w:rsid w:val="003639F8"/>
    <w:rsid w:val="00372A85"/>
    <w:rsid w:val="00376513"/>
    <w:rsid w:val="00382699"/>
    <w:rsid w:val="00385EF1"/>
    <w:rsid w:val="00386811"/>
    <w:rsid w:val="00387D99"/>
    <w:rsid w:val="00393F27"/>
    <w:rsid w:val="003A16A8"/>
    <w:rsid w:val="003B0A12"/>
    <w:rsid w:val="003B0A7F"/>
    <w:rsid w:val="003C4769"/>
    <w:rsid w:val="003C536B"/>
    <w:rsid w:val="003D01BD"/>
    <w:rsid w:val="003D11EB"/>
    <w:rsid w:val="003D2E14"/>
    <w:rsid w:val="003E0875"/>
    <w:rsid w:val="003E7EC6"/>
    <w:rsid w:val="00403BDA"/>
    <w:rsid w:val="004052D5"/>
    <w:rsid w:val="00407110"/>
    <w:rsid w:val="0041394B"/>
    <w:rsid w:val="00422378"/>
    <w:rsid w:val="00427B89"/>
    <w:rsid w:val="004303D2"/>
    <w:rsid w:val="004311AF"/>
    <w:rsid w:val="00434126"/>
    <w:rsid w:val="00434C1C"/>
    <w:rsid w:val="00450E11"/>
    <w:rsid w:val="004601AD"/>
    <w:rsid w:val="0046268B"/>
    <w:rsid w:val="004809D7"/>
    <w:rsid w:val="004862FD"/>
    <w:rsid w:val="004A04AF"/>
    <w:rsid w:val="004A173C"/>
    <w:rsid w:val="004A7798"/>
    <w:rsid w:val="004B3868"/>
    <w:rsid w:val="004C001A"/>
    <w:rsid w:val="004D4C39"/>
    <w:rsid w:val="004E42FF"/>
    <w:rsid w:val="004E5BF7"/>
    <w:rsid w:val="00502C64"/>
    <w:rsid w:val="00506D9F"/>
    <w:rsid w:val="00510FEF"/>
    <w:rsid w:val="00514642"/>
    <w:rsid w:val="00515736"/>
    <w:rsid w:val="005211F5"/>
    <w:rsid w:val="005347AE"/>
    <w:rsid w:val="00536429"/>
    <w:rsid w:val="005465A4"/>
    <w:rsid w:val="00546AF5"/>
    <w:rsid w:val="00561839"/>
    <w:rsid w:val="0056694B"/>
    <w:rsid w:val="00584E88"/>
    <w:rsid w:val="00586C1E"/>
    <w:rsid w:val="00590D48"/>
    <w:rsid w:val="005A1073"/>
    <w:rsid w:val="005A2515"/>
    <w:rsid w:val="005B60F5"/>
    <w:rsid w:val="005D132F"/>
    <w:rsid w:val="005D2023"/>
    <w:rsid w:val="005D23D7"/>
    <w:rsid w:val="005D604D"/>
    <w:rsid w:val="005F1CDE"/>
    <w:rsid w:val="005F389A"/>
    <w:rsid w:val="005F44CE"/>
    <w:rsid w:val="005F4A47"/>
    <w:rsid w:val="00603C38"/>
    <w:rsid w:val="006062CF"/>
    <w:rsid w:val="00607C91"/>
    <w:rsid w:val="006104F4"/>
    <w:rsid w:val="00613450"/>
    <w:rsid w:val="00617BA5"/>
    <w:rsid w:val="00631A27"/>
    <w:rsid w:val="006441EB"/>
    <w:rsid w:val="00645BCC"/>
    <w:rsid w:val="00662793"/>
    <w:rsid w:val="00683956"/>
    <w:rsid w:val="00685658"/>
    <w:rsid w:val="0068613E"/>
    <w:rsid w:val="00696C6E"/>
    <w:rsid w:val="006A0691"/>
    <w:rsid w:val="006A0DE9"/>
    <w:rsid w:val="006A3734"/>
    <w:rsid w:val="006B185B"/>
    <w:rsid w:val="006B3ABC"/>
    <w:rsid w:val="006B5F73"/>
    <w:rsid w:val="006B654D"/>
    <w:rsid w:val="006C0942"/>
    <w:rsid w:val="006D789B"/>
    <w:rsid w:val="006E1816"/>
    <w:rsid w:val="006E6455"/>
    <w:rsid w:val="006E6A2B"/>
    <w:rsid w:val="006F6899"/>
    <w:rsid w:val="006F7721"/>
    <w:rsid w:val="006F7B14"/>
    <w:rsid w:val="00701501"/>
    <w:rsid w:val="00704A21"/>
    <w:rsid w:val="007057EA"/>
    <w:rsid w:val="00737BE4"/>
    <w:rsid w:val="007430D7"/>
    <w:rsid w:val="0074342F"/>
    <w:rsid w:val="007445EA"/>
    <w:rsid w:val="00744828"/>
    <w:rsid w:val="00753EE9"/>
    <w:rsid w:val="00760A86"/>
    <w:rsid w:val="00767781"/>
    <w:rsid w:val="0077056A"/>
    <w:rsid w:val="00774516"/>
    <w:rsid w:val="007807DD"/>
    <w:rsid w:val="00787127"/>
    <w:rsid w:val="007915E8"/>
    <w:rsid w:val="007941C0"/>
    <w:rsid w:val="00795BD4"/>
    <w:rsid w:val="0079643B"/>
    <w:rsid w:val="007A1E8E"/>
    <w:rsid w:val="007A7835"/>
    <w:rsid w:val="007C6B1D"/>
    <w:rsid w:val="007D7246"/>
    <w:rsid w:val="007F591C"/>
    <w:rsid w:val="00810D7E"/>
    <w:rsid w:val="00811E2A"/>
    <w:rsid w:val="0082540F"/>
    <w:rsid w:val="00833151"/>
    <w:rsid w:val="0083497E"/>
    <w:rsid w:val="008376D8"/>
    <w:rsid w:val="008637C7"/>
    <w:rsid w:val="00867EFE"/>
    <w:rsid w:val="00871E2D"/>
    <w:rsid w:val="00872051"/>
    <w:rsid w:val="0087238D"/>
    <w:rsid w:val="0087468D"/>
    <w:rsid w:val="00876BBC"/>
    <w:rsid w:val="0088116D"/>
    <w:rsid w:val="00881775"/>
    <w:rsid w:val="00882EB1"/>
    <w:rsid w:val="00886478"/>
    <w:rsid w:val="008869FD"/>
    <w:rsid w:val="00886C41"/>
    <w:rsid w:val="0089037B"/>
    <w:rsid w:val="008A054E"/>
    <w:rsid w:val="008D1630"/>
    <w:rsid w:val="008D30DC"/>
    <w:rsid w:val="008E7DE7"/>
    <w:rsid w:val="008F0B8E"/>
    <w:rsid w:val="008F2585"/>
    <w:rsid w:val="008F4044"/>
    <w:rsid w:val="008F775A"/>
    <w:rsid w:val="0091545B"/>
    <w:rsid w:val="009404F6"/>
    <w:rsid w:val="009431D9"/>
    <w:rsid w:val="00944C29"/>
    <w:rsid w:val="00951381"/>
    <w:rsid w:val="0095386E"/>
    <w:rsid w:val="00954ED3"/>
    <w:rsid w:val="009865CB"/>
    <w:rsid w:val="009950EF"/>
    <w:rsid w:val="00997D4A"/>
    <w:rsid w:val="009A4298"/>
    <w:rsid w:val="009B0AA8"/>
    <w:rsid w:val="009B1B6C"/>
    <w:rsid w:val="009B3755"/>
    <w:rsid w:val="009C3751"/>
    <w:rsid w:val="009D0D7C"/>
    <w:rsid w:val="009D1F66"/>
    <w:rsid w:val="009D3945"/>
    <w:rsid w:val="009D3C96"/>
    <w:rsid w:val="009D72DA"/>
    <w:rsid w:val="009D7CEB"/>
    <w:rsid w:val="009F105E"/>
    <w:rsid w:val="00A12A8E"/>
    <w:rsid w:val="00A24C40"/>
    <w:rsid w:val="00A429A3"/>
    <w:rsid w:val="00A4407C"/>
    <w:rsid w:val="00A5462A"/>
    <w:rsid w:val="00A56785"/>
    <w:rsid w:val="00A67CA2"/>
    <w:rsid w:val="00A77ED5"/>
    <w:rsid w:val="00A8082B"/>
    <w:rsid w:val="00A82244"/>
    <w:rsid w:val="00A85FBF"/>
    <w:rsid w:val="00A87394"/>
    <w:rsid w:val="00A962EF"/>
    <w:rsid w:val="00A96F97"/>
    <w:rsid w:val="00AA7293"/>
    <w:rsid w:val="00AB35C5"/>
    <w:rsid w:val="00AC76BE"/>
    <w:rsid w:val="00AD5B87"/>
    <w:rsid w:val="00AD5C9E"/>
    <w:rsid w:val="00AF2B0C"/>
    <w:rsid w:val="00B00AF4"/>
    <w:rsid w:val="00B02CFE"/>
    <w:rsid w:val="00B07374"/>
    <w:rsid w:val="00B14FFF"/>
    <w:rsid w:val="00B251FD"/>
    <w:rsid w:val="00B30D0E"/>
    <w:rsid w:val="00B34C54"/>
    <w:rsid w:val="00B34E15"/>
    <w:rsid w:val="00B366CA"/>
    <w:rsid w:val="00B44AA5"/>
    <w:rsid w:val="00B50CE2"/>
    <w:rsid w:val="00B5447C"/>
    <w:rsid w:val="00B56795"/>
    <w:rsid w:val="00B573EC"/>
    <w:rsid w:val="00B66CED"/>
    <w:rsid w:val="00B7089A"/>
    <w:rsid w:val="00B72065"/>
    <w:rsid w:val="00B721EB"/>
    <w:rsid w:val="00B82852"/>
    <w:rsid w:val="00B85EBE"/>
    <w:rsid w:val="00B94023"/>
    <w:rsid w:val="00BA6210"/>
    <w:rsid w:val="00BA71C3"/>
    <w:rsid w:val="00BA754C"/>
    <w:rsid w:val="00BA7EF5"/>
    <w:rsid w:val="00BB1216"/>
    <w:rsid w:val="00BD1674"/>
    <w:rsid w:val="00BD1761"/>
    <w:rsid w:val="00BD5118"/>
    <w:rsid w:val="00BF3DF8"/>
    <w:rsid w:val="00BF73CC"/>
    <w:rsid w:val="00C045C5"/>
    <w:rsid w:val="00C12628"/>
    <w:rsid w:val="00C158BC"/>
    <w:rsid w:val="00C24A2E"/>
    <w:rsid w:val="00C24ED3"/>
    <w:rsid w:val="00C310A0"/>
    <w:rsid w:val="00C64035"/>
    <w:rsid w:val="00C66C21"/>
    <w:rsid w:val="00C678CB"/>
    <w:rsid w:val="00C741CE"/>
    <w:rsid w:val="00C8315A"/>
    <w:rsid w:val="00C845E5"/>
    <w:rsid w:val="00CB069D"/>
    <w:rsid w:val="00CB410F"/>
    <w:rsid w:val="00CC255C"/>
    <w:rsid w:val="00CC3665"/>
    <w:rsid w:val="00CE4AF8"/>
    <w:rsid w:val="00CF02F0"/>
    <w:rsid w:val="00CF1DBD"/>
    <w:rsid w:val="00CF443E"/>
    <w:rsid w:val="00CF58E0"/>
    <w:rsid w:val="00D02AF4"/>
    <w:rsid w:val="00D03A92"/>
    <w:rsid w:val="00D04E5A"/>
    <w:rsid w:val="00D22D77"/>
    <w:rsid w:val="00D31331"/>
    <w:rsid w:val="00D37A8C"/>
    <w:rsid w:val="00D43343"/>
    <w:rsid w:val="00D55B7C"/>
    <w:rsid w:val="00D61982"/>
    <w:rsid w:val="00D6204C"/>
    <w:rsid w:val="00D62864"/>
    <w:rsid w:val="00D6723E"/>
    <w:rsid w:val="00D67254"/>
    <w:rsid w:val="00D73FF9"/>
    <w:rsid w:val="00D742AF"/>
    <w:rsid w:val="00DA0336"/>
    <w:rsid w:val="00DB0C4D"/>
    <w:rsid w:val="00DB246C"/>
    <w:rsid w:val="00DC0673"/>
    <w:rsid w:val="00DC6082"/>
    <w:rsid w:val="00DD496E"/>
    <w:rsid w:val="00DD588B"/>
    <w:rsid w:val="00DD595D"/>
    <w:rsid w:val="00DD7802"/>
    <w:rsid w:val="00DE22EF"/>
    <w:rsid w:val="00DE76BE"/>
    <w:rsid w:val="00DF0A70"/>
    <w:rsid w:val="00E05698"/>
    <w:rsid w:val="00E22D97"/>
    <w:rsid w:val="00E43709"/>
    <w:rsid w:val="00E5200F"/>
    <w:rsid w:val="00E53E0A"/>
    <w:rsid w:val="00E57B11"/>
    <w:rsid w:val="00E62AA6"/>
    <w:rsid w:val="00E77AB5"/>
    <w:rsid w:val="00E816E3"/>
    <w:rsid w:val="00E84C31"/>
    <w:rsid w:val="00E9118B"/>
    <w:rsid w:val="00E93A90"/>
    <w:rsid w:val="00EB0A25"/>
    <w:rsid w:val="00EB6633"/>
    <w:rsid w:val="00EC5C3F"/>
    <w:rsid w:val="00EE7F36"/>
    <w:rsid w:val="00EF7E27"/>
    <w:rsid w:val="00F01C15"/>
    <w:rsid w:val="00F025E7"/>
    <w:rsid w:val="00F03DE7"/>
    <w:rsid w:val="00F048F4"/>
    <w:rsid w:val="00F11671"/>
    <w:rsid w:val="00F21D1A"/>
    <w:rsid w:val="00F246DB"/>
    <w:rsid w:val="00F25006"/>
    <w:rsid w:val="00F31EC1"/>
    <w:rsid w:val="00F3759C"/>
    <w:rsid w:val="00F40E88"/>
    <w:rsid w:val="00F445EC"/>
    <w:rsid w:val="00F45AAC"/>
    <w:rsid w:val="00F465F3"/>
    <w:rsid w:val="00F47DD9"/>
    <w:rsid w:val="00F6037F"/>
    <w:rsid w:val="00F64923"/>
    <w:rsid w:val="00F7317B"/>
    <w:rsid w:val="00F75184"/>
    <w:rsid w:val="00F94954"/>
    <w:rsid w:val="00F966D0"/>
    <w:rsid w:val="00F96DC4"/>
    <w:rsid w:val="00F97A4E"/>
    <w:rsid w:val="00FA5A9D"/>
    <w:rsid w:val="00FA7CC3"/>
    <w:rsid w:val="00FB4F57"/>
    <w:rsid w:val="00FC1687"/>
    <w:rsid w:val="00FC1C5E"/>
    <w:rsid w:val="00FC285A"/>
    <w:rsid w:val="00FC3988"/>
    <w:rsid w:val="00FC6174"/>
    <w:rsid w:val="00FD119A"/>
    <w:rsid w:val="00FD1333"/>
    <w:rsid w:val="00FD6B5E"/>
    <w:rsid w:val="00FE7FDA"/>
    <w:rsid w:val="00FF11C2"/>
    <w:rsid w:val="00FF26E0"/>
    <w:rsid w:val="00F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4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246DB"/>
    <w:pPr>
      <w:widowControl/>
      <w:spacing w:before="301" w:after="167"/>
      <w:jc w:val="center"/>
      <w:outlineLvl w:val="0"/>
    </w:pPr>
    <w:rPr>
      <w:rFonts w:ascii="宋体" w:hAnsi="宋体" w:cs="宋体"/>
      <w:b/>
      <w:bCs/>
      <w:color w:val="01002A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246DB"/>
    <w:rPr>
      <w:rFonts w:ascii="宋体" w:eastAsia="宋体" w:hAnsi="宋体" w:cs="宋体"/>
      <w:b/>
      <w:bCs/>
      <w:color w:val="01002A"/>
      <w:kern w:val="36"/>
      <w:sz w:val="42"/>
      <w:szCs w:val="42"/>
    </w:rPr>
  </w:style>
  <w:style w:type="character" w:styleId="a3">
    <w:name w:val="Strong"/>
    <w:uiPriority w:val="22"/>
    <w:qFormat/>
    <w:rsid w:val="00F246D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91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7915E8"/>
    <w:rPr>
      <w:rFonts w:ascii="Times New Roman" w:hAnsi="Times New Roman"/>
      <w:kern w:val="2"/>
      <w:sz w:val="18"/>
      <w:szCs w:val="18"/>
    </w:rPr>
  </w:style>
  <w:style w:type="paragraph" w:styleId="a5">
    <w:name w:val="footer"/>
    <w:aliases w:val=" 字元 字元 字元"/>
    <w:basedOn w:val="a"/>
    <w:link w:val="Char0"/>
    <w:unhideWhenUsed/>
    <w:rsid w:val="00791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 字元 字元 字元 Char"/>
    <w:link w:val="a5"/>
    <w:uiPriority w:val="99"/>
    <w:rsid w:val="007915E8"/>
    <w:rPr>
      <w:rFonts w:ascii="Times New Roman" w:hAnsi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915E8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7915E8"/>
    <w:rPr>
      <w:rFonts w:ascii="Times New Roman" w:hAnsi="Times New Roman"/>
      <w:kern w:val="2"/>
      <w:sz w:val="21"/>
      <w:szCs w:val="24"/>
    </w:rPr>
  </w:style>
  <w:style w:type="character" w:styleId="a7">
    <w:name w:val="Hyperlink"/>
    <w:rsid w:val="007915E8"/>
    <w:rPr>
      <w:color w:val="0000FF"/>
      <w:u w:val="single"/>
    </w:rPr>
  </w:style>
  <w:style w:type="character" w:customStyle="1" w:styleId="w-black-11">
    <w:name w:val="w-black-11"/>
    <w:basedOn w:val="a0"/>
    <w:rsid w:val="007915E8"/>
  </w:style>
  <w:style w:type="paragraph" w:styleId="a8">
    <w:name w:val="Title"/>
    <w:basedOn w:val="a"/>
    <w:link w:val="Char2"/>
    <w:qFormat/>
    <w:rsid w:val="00944C29"/>
    <w:pPr>
      <w:jc w:val="center"/>
    </w:pPr>
    <w:rPr>
      <w:rFonts w:eastAsia="PMingLiU"/>
      <w:b/>
      <w:sz w:val="36"/>
      <w:szCs w:val="20"/>
      <w:lang w:eastAsia="zh-TW"/>
    </w:rPr>
  </w:style>
  <w:style w:type="character" w:customStyle="1" w:styleId="Char2">
    <w:name w:val="标题 Char"/>
    <w:link w:val="a8"/>
    <w:rsid w:val="00944C29"/>
    <w:rPr>
      <w:rFonts w:ascii="Times New Roman" w:eastAsia="PMingLiU" w:hAnsi="Times New Roman"/>
      <w:b/>
      <w:kern w:val="2"/>
      <w:sz w:val="36"/>
      <w:lang w:eastAsia="zh-TW"/>
    </w:rPr>
  </w:style>
  <w:style w:type="table" w:styleId="a9">
    <w:name w:val="Table Grid"/>
    <w:basedOn w:val="a1"/>
    <w:uiPriority w:val="59"/>
    <w:rsid w:val="00F11671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22">
    <w:name w:val="1 字元 字元 字元10 字元 字元 字元 字元 字元 字元2 字元 字元 字元 字元 字元 字元 字元 字元 字元2 字元 字元 字元 字元 字元 字元 字元 字元 字元"/>
    <w:basedOn w:val="a"/>
    <w:rsid w:val="00C12628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-11">
    <w:name w:val="浅色底纹 - 强调文字颜色 11"/>
    <w:basedOn w:val="a1"/>
    <w:uiPriority w:val="60"/>
    <w:rsid w:val="004303D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浅色网格 - 强调文字颜色 11"/>
    <w:basedOn w:val="a1"/>
    <w:uiPriority w:val="62"/>
    <w:rsid w:val="004303D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a">
    <w:name w:val="List Paragraph"/>
    <w:basedOn w:val="a"/>
    <w:uiPriority w:val="34"/>
    <w:qFormat/>
    <w:rsid w:val="002A1091"/>
    <w:pPr>
      <w:ind w:firstLineChars="200" w:firstLine="420"/>
    </w:pPr>
  </w:style>
  <w:style w:type="paragraph" w:styleId="ab">
    <w:name w:val="Balloon Text"/>
    <w:basedOn w:val="a"/>
    <w:link w:val="Char3"/>
    <w:uiPriority w:val="99"/>
    <w:semiHidden/>
    <w:unhideWhenUsed/>
    <w:rsid w:val="00AC76BE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rsid w:val="00AC76BE"/>
    <w:rPr>
      <w:rFonts w:ascii="Times New Roman" w:hAnsi="Times New Roman"/>
      <w:kern w:val="2"/>
      <w:sz w:val="18"/>
      <w:szCs w:val="18"/>
    </w:rPr>
  </w:style>
  <w:style w:type="paragraph" w:styleId="ac">
    <w:name w:val="Normal (Web)"/>
    <w:basedOn w:val="a"/>
    <w:uiPriority w:val="99"/>
    <w:unhideWhenUsed/>
    <w:rsid w:val="00B721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ubtle Emphasis"/>
    <w:uiPriority w:val="19"/>
    <w:qFormat/>
    <w:rsid w:val="00D31331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0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7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8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06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8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0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96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59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09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73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98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712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800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22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681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5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424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377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578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2518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777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149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32955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51791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9269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228751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32531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54001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82902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49396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908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6871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420647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039259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77999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89266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84303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083222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618850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768344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02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492311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021131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394732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645906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571762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14492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729852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30136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91947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344979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51994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95110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997706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329857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238188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2181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614906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834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243875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639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41365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ra.org.tw" TargetMode="External"/><Relationship Id="rId13" Type="http://schemas.openxmlformats.org/officeDocument/2006/relationships/hyperlink" Target="http://www.twtc.org.tw" TargetMode="External"/><Relationship Id="rId18" Type="http://schemas.openxmlformats.org/officeDocument/2006/relationships/hyperlink" Target="mailto:taitra@tait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tradeshows.com.tw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iti.org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Users\user\AppData\Local\Microsoft\Windows\Temporary%20Internet%20Files\Low\Content.IE5\39XY1G3L\news.taiwantrade.com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cc.com.tw" TargetMode="External"/><Relationship Id="rId10" Type="http://schemas.openxmlformats.org/officeDocument/2006/relationships/hyperlink" Target="http://www.taiwantrade.com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brandingtaiwan.or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1F77-49F7-4038-B8C9-DDA075DF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Links>
    <vt:vector size="60" baseType="variant">
      <vt:variant>
        <vt:i4>4522019</vt:i4>
      </vt:variant>
      <vt:variant>
        <vt:i4>27</vt:i4>
      </vt:variant>
      <vt:variant>
        <vt:i4>0</vt:i4>
      </vt:variant>
      <vt:variant>
        <vt:i4>5</vt:i4>
      </vt:variant>
      <vt:variant>
        <vt:lpwstr>mailto:taitra@taitra.org.tw</vt:lpwstr>
      </vt:variant>
      <vt:variant>
        <vt:lpwstr/>
      </vt:variant>
      <vt:variant>
        <vt:i4>7864353</vt:i4>
      </vt:variant>
      <vt:variant>
        <vt:i4>24</vt:i4>
      </vt:variant>
      <vt:variant>
        <vt:i4>0</vt:i4>
      </vt:variant>
      <vt:variant>
        <vt:i4>5</vt:i4>
      </vt:variant>
      <vt:variant>
        <vt:lpwstr>http://www.iti.org.tw/</vt:lpwstr>
      </vt:variant>
      <vt:variant>
        <vt:lpwstr/>
      </vt:variant>
      <vt:variant>
        <vt:i4>2359328</vt:i4>
      </vt:variant>
      <vt:variant>
        <vt:i4>21</vt:i4>
      </vt:variant>
      <vt:variant>
        <vt:i4>0</vt:i4>
      </vt:variant>
      <vt:variant>
        <vt:i4>5</vt:i4>
      </vt:variant>
      <vt:variant>
        <vt:lpwstr>http://www.ticc.com.tw/</vt:lpwstr>
      </vt:variant>
      <vt:variant>
        <vt:lpwstr/>
      </vt:variant>
      <vt:variant>
        <vt:i4>2949170</vt:i4>
      </vt:variant>
      <vt:variant>
        <vt:i4>18</vt:i4>
      </vt:variant>
      <vt:variant>
        <vt:i4>0</vt:i4>
      </vt:variant>
      <vt:variant>
        <vt:i4>5</vt:i4>
      </vt:variant>
      <vt:variant>
        <vt:lpwstr>http://www.brandingtaiwan.org/</vt:lpwstr>
      </vt:variant>
      <vt:variant>
        <vt:lpwstr/>
      </vt:variant>
      <vt:variant>
        <vt:i4>3014712</vt:i4>
      </vt:variant>
      <vt:variant>
        <vt:i4>15</vt:i4>
      </vt:variant>
      <vt:variant>
        <vt:i4>0</vt:i4>
      </vt:variant>
      <vt:variant>
        <vt:i4>5</vt:i4>
      </vt:variant>
      <vt:variant>
        <vt:lpwstr>http://www.twtc.org.tw/</vt:lpwstr>
      </vt:variant>
      <vt:variant>
        <vt:lpwstr/>
      </vt:variant>
      <vt:variant>
        <vt:i4>2359339</vt:i4>
      </vt:variant>
      <vt:variant>
        <vt:i4>12</vt:i4>
      </vt:variant>
      <vt:variant>
        <vt:i4>0</vt:i4>
      </vt:variant>
      <vt:variant>
        <vt:i4>5</vt:i4>
      </vt:variant>
      <vt:variant>
        <vt:lpwstr>http://www.taipeitradeshows.com.tw/</vt:lpwstr>
      </vt:variant>
      <vt:variant>
        <vt:lpwstr/>
      </vt:variant>
      <vt:variant>
        <vt:i4>8126547</vt:i4>
      </vt:variant>
      <vt:variant>
        <vt:i4>9</vt:i4>
      </vt:variant>
      <vt:variant>
        <vt:i4>0</vt:i4>
      </vt:variant>
      <vt:variant>
        <vt:i4>5</vt:i4>
      </vt:variant>
      <vt:variant>
        <vt:lpwstr>F:\Users\user\AppData\Local\Microsoft\Windows\Temporary Internet Files\Low\Content.IE5\39XY1G3L\news.taiwantrade.com.tw</vt:lpwstr>
      </vt:variant>
      <vt:variant>
        <vt:lpwstr/>
      </vt:variant>
      <vt:variant>
        <vt:i4>7471142</vt:i4>
      </vt:variant>
      <vt:variant>
        <vt:i4>6</vt:i4>
      </vt:variant>
      <vt:variant>
        <vt:i4>0</vt:i4>
      </vt:variant>
      <vt:variant>
        <vt:i4>5</vt:i4>
      </vt:variant>
      <vt:variant>
        <vt:lpwstr>http://www.taiwantrade.com.tw/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http://www.taitra.org.tw/</vt:lpwstr>
      </vt:variant>
      <vt:variant>
        <vt:lpwstr/>
      </vt:variant>
      <vt:variant>
        <vt:i4>-1077106662</vt:i4>
      </vt:variant>
      <vt:variant>
        <vt:i4>0</vt:i4>
      </vt:variant>
      <vt:variant>
        <vt:i4>0</vt:i4>
      </vt:variant>
      <vt:variant>
        <vt:i4>5</vt:i4>
      </vt:variant>
      <vt:variant>
        <vt:lpwstr>邀请函-2014台湾国际绿色产业展.doc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黄延森</cp:lastModifiedBy>
  <cp:revision>5</cp:revision>
  <cp:lastPrinted>2013-01-06T01:23:00Z</cp:lastPrinted>
  <dcterms:created xsi:type="dcterms:W3CDTF">2015-05-27T02:05:00Z</dcterms:created>
  <dcterms:modified xsi:type="dcterms:W3CDTF">2015-06-19T07:42:00Z</dcterms:modified>
</cp:coreProperties>
</file>