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hint="eastAsia" w:ascii="Times New Roman" w:hAnsi="Times New Roman" w:eastAsia="仿宋_GB2312"/>
          <w:sz w:val="32"/>
          <w:szCs w:val="32"/>
          <w:lang w:val="en-US" w:eastAsia="zh-CN"/>
        </w:rPr>
      </w:pPr>
      <w:r>
        <w:rPr>
          <w:rFonts w:ascii="Times New Roman" w:hAnsi="Times New Roman" w:eastAsia="仿宋_GB2312"/>
          <w:sz w:val="32"/>
          <w:szCs w:val="32"/>
        </w:rPr>
        <w:t>附件</w:t>
      </w:r>
      <w:r>
        <w:rPr>
          <w:rFonts w:hint="eastAsia" w:ascii="Times New Roman" w:hAnsi="Times New Roman" w:eastAsia="仿宋_GB2312"/>
          <w:sz w:val="32"/>
          <w:szCs w:val="32"/>
          <w:lang w:val="en-US" w:eastAsia="zh-CN"/>
        </w:rPr>
        <w:t>3</w:t>
      </w:r>
    </w:p>
    <w:p>
      <w:pPr>
        <w:ind w:right="-148"/>
        <w:jc w:val="center"/>
        <w:rPr>
          <w:rFonts w:ascii="Times New Roman" w:hAnsi="Times New Roman" w:eastAsia="黑体"/>
          <w:b/>
          <w:sz w:val="36"/>
          <w:szCs w:val="36"/>
        </w:rPr>
      </w:pPr>
      <w:r>
        <w:rPr>
          <w:rFonts w:ascii="Times New Roman" w:hAnsi="Times New Roman" w:eastAsia="黑体"/>
          <w:b/>
          <w:sz w:val="36"/>
          <w:szCs w:val="36"/>
        </w:rPr>
        <w:t xml:space="preserve"> 惠州市环境保护产业协会换届大会暨第三届第一次会员大会参会回执</w:t>
      </w:r>
    </w:p>
    <w:p>
      <w:pPr>
        <w:ind w:right="640"/>
        <w:rPr>
          <w:rFonts w:ascii="Times New Roman" w:hAnsi="Times New Roman" w:eastAsia="仿宋_GB2312"/>
          <w:b/>
          <w:sz w:val="32"/>
          <w:szCs w:val="32"/>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8"/>
        <w:gridCol w:w="284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pct"/>
            <w:noWrap w:val="0"/>
            <w:vAlign w:val="center"/>
          </w:tcPr>
          <w:p>
            <w:pPr>
              <w:spacing w:line="600" w:lineRule="auto"/>
              <w:ind w:right="640"/>
              <w:jc w:val="center"/>
              <w:rPr>
                <w:rFonts w:ascii="Times New Roman" w:hAnsi="Times New Roman" w:eastAsia="仿宋_GB2312"/>
                <w:sz w:val="32"/>
                <w:szCs w:val="32"/>
              </w:rPr>
            </w:pPr>
            <w:r>
              <w:rPr>
                <w:rFonts w:ascii="Times New Roman" w:hAnsi="Times New Roman" w:eastAsia="仿宋_GB2312"/>
                <w:sz w:val="32"/>
                <w:szCs w:val="32"/>
              </w:rPr>
              <w:t>单位名称</w:t>
            </w:r>
          </w:p>
        </w:tc>
        <w:tc>
          <w:tcPr>
            <w:tcW w:w="3218" w:type="pct"/>
            <w:gridSpan w:val="2"/>
            <w:noWrap w:val="0"/>
            <w:vAlign w:val="center"/>
          </w:tcPr>
          <w:p>
            <w:pPr>
              <w:spacing w:line="600" w:lineRule="auto"/>
              <w:ind w:right="640"/>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pct"/>
            <w:noWrap w:val="0"/>
            <w:vAlign w:val="center"/>
          </w:tcPr>
          <w:p>
            <w:pPr>
              <w:spacing w:line="600" w:lineRule="auto"/>
              <w:ind w:right="640"/>
              <w:jc w:val="center"/>
              <w:rPr>
                <w:rFonts w:ascii="Times New Roman" w:hAnsi="Times New Roman" w:eastAsia="仿宋_GB2312"/>
                <w:sz w:val="32"/>
                <w:szCs w:val="32"/>
              </w:rPr>
            </w:pPr>
            <w:r>
              <w:rPr>
                <w:rFonts w:ascii="Times New Roman" w:hAnsi="Times New Roman" w:eastAsia="仿宋_GB2312"/>
                <w:sz w:val="32"/>
                <w:szCs w:val="32"/>
              </w:rPr>
              <w:t>参会人员</w:t>
            </w:r>
          </w:p>
        </w:tc>
        <w:tc>
          <w:tcPr>
            <w:tcW w:w="1668" w:type="pct"/>
            <w:noWrap w:val="0"/>
            <w:vAlign w:val="center"/>
          </w:tcPr>
          <w:p>
            <w:pPr>
              <w:spacing w:line="600" w:lineRule="auto"/>
              <w:ind w:right="640"/>
              <w:jc w:val="center"/>
              <w:rPr>
                <w:rFonts w:ascii="Times New Roman" w:hAnsi="Times New Roman" w:eastAsia="仿宋_GB2312"/>
                <w:sz w:val="32"/>
                <w:szCs w:val="32"/>
              </w:rPr>
            </w:pPr>
            <w:r>
              <w:rPr>
                <w:rFonts w:ascii="Times New Roman" w:hAnsi="Times New Roman" w:eastAsia="仿宋_GB2312"/>
                <w:sz w:val="32"/>
                <w:szCs w:val="32"/>
              </w:rPr>
              <w:t>职务/职称</w:t>
            </w:r>
          </w:p>
        </w:tc>
        <w:tc>
          <w:tcPr>
            <w:tcW w:w="1550" w:type="pct"/>
            <w:noWrap w:val="0"/>
            <w:vAlign w:val="center"/>
          </w:tcPr>
          <w:p>
            <w:pPr>
              <w:spacing w:line="600" w:lineRule="auto"/>
              <w:ind w:right="640"/>
              <w:jc w:val="center"/>
              <w:rPr>
                <w:rFonts w:ascii="Times New Roman" w:hAnsi="Times New Roman" w:eastAsia="仿宋_GB2312"/>
                <w:sz w:val="32"/>
                <w:szCs w:val="32"/>
              </w:rPr>
            </w:pPr>
            <w:r>
              <w:rPr>
                <w:rFonts w:ascii="Times New Roman" w:hAnsi="Times New Roman" w:eastAsia="仿宋_GB2312"/>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pct"/>
            <w:noWrap w:val="0"/>
            <w:vAlign w:val="center"/>
          </w:tcPr>
          <w:p>
            <w:pPr>
              <w:spacing w:line="600" w:lineRule="auto"/>
              <w:ind w:right="640"/>
              <w:jc w:val="center"/>
              <w:rPr>
                <w:rFonts w:ascii="Times New Roman" w:hAnsi="Times New Roman" w:eastAsia="仿宋_GB2312"/>
                <w:sz w:val="32"/>
                <w:szCs w:val="32"/>
              </w:rPr>
            </w:pPr>
          </w:p>
        </w:tc>
        <w:tc>
          <w:tcPr>
            <w:tcW w:w="1668" w:type="pct"/>
            <w:noWrap w:val="0"/>
            <w:vAlign w:val="center"/>
          </w:tcPr>
          <w:p>
            <w:pPr>
              <w:spacing w:line="600" w:lineRule="auto"/>
              <w:ind w:right="640"/>
              <w:jc w:val="center"/>
              <w:rPr>
                <w:rFonts w:ascii="Times New Roman" w:hAnsi="Times New Roman" w:eastAsia="仿宋_GB2312"/>
                <w:sz w:val="32"/>
                <w:szCs w:val="32"/>
              </w:rPr>
            </w:pPr>
          </w:p>
        </w:tc>
        <w:tc>
          <w:tcPr>
            <w:tcW w:w="1550" w:type="pct"/>
            <w:noWrap w:val="0"/>
            <w:vAlign w:val="center"/>
          </w:tcPr>
          <w:p>
            <w:pPr>
              <w:spacing w:line="600" w:lineRule="auto"/>
              <w:ind w:right="640"/>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pct"/>
            <w:noWrap w:val="0"/>
            <w:vAlign w:val="center"/>
          </w:tcPr>
          <w:p>
            <w:pPr>
              <w:spacing w:line="600" w:lineRule="auto"/>
              <w:ind w:right="640"/>
              <w:jc w:val="center"/>
              <w:rPr>
                <w:rFonts w:ascii="Times New Roman" w:hAnsi="Times New Roman" w:eastAsia="仿宋_GB2312"/>
                <w:sz w:val="32"/>
                <w:szCs w:val="32"/>
              </w:rPr>
            </w:pPr>
          </w:p>
        </w:tc>
        <w:tc>
          <w:tcPr>
            <w:tcW w:w="1668" w:type="pct"/>
            <w:noWrap w:val="0"/>
            <w:vAlign w:val="center"/>
          </w:tcPr>
          <w:p>
            <w:pPr>
              <w:spacing w:line="600" w:lineRule="auto"/>
              <w:ind w:right="640"/>
              <w:jc w:val="center"/>
              <w:rPr>
                <w:rFonts w:ascii="Times New Roman" w:hAnsi="Times New Roman" w:eastAsia="仿宋_GB2312"/>
                <w:sz w:val="32"/>
                <w:szCs w:val="32"/>
              </w:rPr>
            </w:pPr>
          </w:p>
        </w:tc>
        <w:tc>
          <w:tcPr>
            <w:tcW w:w="1550" w:type="pct"/>
            <w:noWrap w:val="0"/>
            <w:vAlign w:val="center"/>
          </w:tcPr>
          <w:p>
            <w:pPr>
              <w:spacing w:line="600" w:lineRule="auto"/>
              <w:ind w:right="640"/>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pct"/>
            <w:noWrap w:val="0"/>
            <w:vAlign w:val="center"/>
          </w:tcPr>
          <w:p>
            <w:pPr>
              <w:spacing w:line="600" w:lineRule="auto"/>
              <w:ind w:right="640"/>
              <w:jc w:val="center"/>
              <w:rPr>
                <w:rFonts w:hint="eastAsia" w:ascii="Times New Roman" w:hAnsi="Times New Roman" w:eastAsia="仿宋_GB2312"/>
                <w:sz w:val="32"/>
                <w:szCs w:val="32"/>
                <w:lang w:val="en-US" w:eastAsia="zh-CN"/>
              </w:rPr>
            </w:pPr>
            <w:r>
              <w:rPr>
                <w:rFonts w:ascii="Times New Roman" w:hAnsi="Times New Roman" w:eastAsia="仿宋_GB2312"/>
                <w:sz w:val="32"/>
                <w:szCs w:val="32"/>
              </w:rPr>
              <w:t>是否</w:t>
            </w:r>
            <w:r>
              <w:rPr>
                <w:rFonts w:hint="eastAsia" w:ascii="Times New Roman" w:hAnsi="Times New Roman" w:eastAsia="仿宋_GB2312"/>
                <w:sz w:val="32"/>
                <w:szCs w:val="32"/>
                <w:lang w:eastAsia="zh-CN"/>
              </w:rPr>
              <w:t>出席晚宴</w:t>
            </w:r>
          </w:p>
        </w:tc>
        <w:tc>
          <w:tcPr>
            <w:tcW w:w="3218" w:type="pct"/>
            <w:gridSpan w:val="2"/>
            <w:noWrap w:val="0"/>
            <w:vAlign w:val="center"/>
          </w:tcPr>
          <w:p>
            <w:pPr>
              <w:spacing w:line="600" w:lineRule="auto"/>
              <w:ind w:right="640"/>
              <w:jc w:val="center"/>
              <w:rPr>
                <w:rFonts w:ascii="Times New Roman" w:hAnsi="Times New Roman" w:eastAsia="仿宋_GB2312"/>
                <w:sz w:val="32"/>
                <w:szCs w:val="32"/>
              </w:rPr>
            </w:pPr>
            <w:r>
              <w:rPr>
                <w:rFonts w:hint="eastAsia" w:ascii="仿宋_GB2312" w:hAnsi="Times New Roman" w:eastAsia="仿宋_GB2312"/>
                <w:sz w:val="32"/>
                <w:szCs w:val="32"/>
              </w:rPr>
              <w:t>口</w:t>
            </w:r>
            <w:r>
              <w:rPr>
                <w:rFonts w:ascii="Times New Roman" w:hAnsi="Times New Roman" w:eastAsia="仿宋_GB2312"/>
                <w:sz w:val="32"/>
                <w:szCs w:val="32"/>
              </w:rPr>
              <w:t xml:space="preserve">是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仿宋_GB2312" w:hAnsi="Times New Roman" w:eastAsia="仿宋_GB2312"/>
                <w:sz w:val="32"/>
                <w:szCs w:val="32"/>
              </w:rPr>
              <w:t>口</w:t>
            </w:r>
            <w:r>
              <w:rPr>
                <w:rFonts w:ascii="Times New Roman" w:hAnsi="Times New Roman" w:eastAsia="仿宋_GB2312"/>
                <w:sz w:val="32"/>
                <w:szCs w:val="32"/>
              </w:rPr>
              <w:t>否</w:t>
            </w:r>
            <w:r>
              <w:rPr>
                <w:rFonts w:hint="eastAsia" w:ascii="Times New Roman" w:hAnsi="Times New Roman"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pct"/>
            <w:noWrap w:val="0"/>
            <w:vAlign w:val="center"/>
          </w:tcPr>
          <w:p>
            <w:pPr>
              <w:spacing w:line="600" w:lineRule="auto"/>
              <w:ind w:right="640"/>
              <w:rPr>
                <w:rFonts w:ascii="Times New Roman" w:hAnsi="Times New Roman" w:eastAsia="仿宋_GB2312"/>
                <w:sz w:val="32"/>
                <w:szCs w:val="32"/>
              </w:rPr>
            </w:pPr>
            <w:r>
              <w:rPr>
                <w:rFonts w:ascii="Times New Roman" w:hAnsi="Times New Roman" w:eastAsia="仿宋_GB2312"/>
                <w:sz w:val="32"/>
                <w:szCs w:val="32"/>
              </w:rPr>
              <w:t>是否需要住宿</w:t>
            </w:r>
          </w:p>
        </w:tc>
        <w:tc>
          <w:tcPr>
            <w:tcW w:w="3218" w:type="pct"/>
            <w:gridSpan w:val="2"/>
            <w:noWrap w:val="0"/>
            <w:vAlign w:val="center"/>
          </w:tcPr>
          <w:p>
            <w:pPr>
              <w:spacing w:line="600" w:lineRule="auto"/>
              <w:ind w:right="640"/>
              <w:jc w:val="center"/>
              <w:rPr>
                <w:rFonts w:ascii="Times New Roman" w:hAnsi="Times New Roman" w:eastAsia="仿宋_GB2312"/>
                <w:sz w:val="32"/>
                <w:szCs w:val="32"/>
              </w:rPr>
            </w:pPr>
            <w:r>
              <w:rPr>
                <w:rFonts w:hint="eastAsia" w:ascii="仿宋_GB2312" w:hAnsi="Times New Roman" w:eastAsia="仿宋_GB2312"/>
                <w:sz w:val="32"/>
                <w:szCs w:val="32"/>
              </w:rPr>
              <w:t>口</w:t>
            </w:r>
            <w:r>
              <w:rPr>
                <w:rFonts w:ascii="Times New Roman" w:hAnsi="Times New Roman" w:eastAsia="仿宋_GB2312"/>
                <w:sz w:val="32"/>
                <w:szCs w:val="32"/>
              </w:rPr>
              <w:t xml:space="preserve">是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仿宋_GB2312" w:hAnsi="Times New Roman" w:eastAsia="仿宋_GB2312"/>
                <w:sz w:val="32"/>
                <w:szCs w:val="32"/>
              </w:rPr>
              <w:t>口</w:t>
            </w:r>
            <w:r>
              <w:rPr>
                <w:rFonts w:ascii="Times New Roman" w:hAnsi="Times New Roman" w:eastAsia="仿宋_GB2312"/>
                <w:sz w:val="32"/>
                <w:szCs w:val="32"/>
              </w:rPr>
              <w:t>否</w:t>
            </w:r>
            <w:r>
              <w:rPr>
                <w:rFonts w:hint="eastAsia" w:ascii="Times New Roman" w:hAnsi="Times New Roman" w:eastAsia="仿宋_GB2312"/>
                <w:sz w:val="32"/>
                <w:szCs w:val="32"/>
              </w:rPr>
              <w:t xml:space="preserve"> </w:t>
            </w:r>
          </w:p>
        </w:tc>
      </w:tr>
    </w:tbl>
    <w:p>
      <w:pPr>
        <w:ind w:right="640"/>
        <w:rPr>
          <w:rFonts w:ascii="Times New Roman" w:hAnsi="Times New Roman" w:eastAsia="仿宋_GB2312"/>
          <w:sz w:val="32"/>
          <w:szCs w:val="32"/>
        </w:rPr>
        <w:sectPr>
          <w:pgSz w:w="11906" w:h="16838"/>
          <w:pgMar w:top="1276" w:right="1797" w:bottom="1440" w:left="1797" w:header="851" w:footer="992" w:gutter="0"/>
          <w:pgNumType w:start="1"/>
          <w:cols w:space="720" w:num="1"/>
          <w:docGrid w:type="linesAndChars" w:linePitch="312" w:charSpace="0"/>
        </w:sectPr>
      </w:pPr>
      <w:r>
        <w:rPr>
          <w:rFonts w:ascii="Times New Roman" w:hAnsi="Times New Roman" w:eastAsia="仿宋_GB2312"/>
          <w:sz w:val="32"/>
          <w:szCs w:val="32"/>
        </w:rPr>
        <w:t>注：</w:t>
      </w:r>
      <w:r>
        <w:rPr>
          <w:rFonts w:hint="eastAsia" w:ascii="Times New Roman" w:hAnsi="Times New Roman" w:eastAsia="仿宋_GB2312"/>
          <w:sz w:val="32"/>
          <w:szCs w:val="32"/>
        </w:rPr>
        <w:t>请将</w:t>
      </w:r>
      <w:r>
        <w:rPr>
          <w:rFonts w:ascii="Times New Roman" w:hAnsi="Times New Roman" w:eastAsia="仿宋_GB2312"/>
          <w:sz w:val="32"/>
          <w:szCs w:val="32"/>
        </w:rPr>
        <w:t>回执</w:t>
      </w:r>
      <w:r>
        <w:rPr>
          <w:rFonts w:hint="eastAsia" w:ascii="Times New Roman" w:hAnsi="Times New Roman" w:eastAsia="仿宋_GB2312"/>
          <w:sz w:val="32"/>
          <w:szCs w:val="32"/>
        </w:rPr>
        <w:t>于11月26日前</w:t>
      </w:r>
      <w:r>
        <w:rPr>
          <w:rFonts w:ascii="Times New Roman" w:hAnsi="Times New Roman" w:eastAsia="仿宋_GB2312"/>
          <w:sz w:val="32"/>
          <w:szCs w:val="32"/>
        </w:rPr>
        <w:t>发</w:t>
      </w:r>
      <w:r>
        <w:rPr>
          <w:rFonts w:hint="eastAsia" w:ascii="Times New Roman" w:hAnsi="Times New Roman" w:eastAsia="仿宋_GB2312"/>
          <w:sz w:val="32"/>
          <w:szCs w:val="32"/>
        </w:rPr>
        <w:t>电子文档</w:t>
      </w:r>
      <w:r>
        <w:rPr>
          <w:rFonts w:ascii="Times New Roman" w:hAnsi="Times New Roman" w:eastAsia="仿宋_GB2312"/>
          <w:sz w:val="32"/>
          <w:szCs w:val="32"/>
        </w:rPr>
        <w:t>至邮箱</w:t>
      </w:r>
      <w:r>
        <w:rPr>
          <w:rFonts w:hint="eastAsia" w:ascii="Times New Roman" w:hAnsi="Times New Roman" w:eastAsia="仿宋_GB2312"/>
          <w:sz w:val="32"/>
          <w:szCs w:val="32"/>
        </w:rPr>
        <w:t>：</w:t>
      </w:r>
      <w:r>
        <w:rPr>
          <w:rFonts w:ascii="Times New Roman" w:hAnsi="Times New Roman" w:eastAsia="仿宋_GB2312"/>
          <w:sz w:val="32"/>
          <w:szCs w:val="32"/>
        </w:rPr>
        <w:t>hzshbxh</w:t>
      </w:r>
      <w:r>
        <w:rPr>
          <w:rFonts w:ascii="Times New Roman" w:hAnsi="Times New Roman"/>
          <w:sz w:val="32"/>
          <w:szCs w:val="32"/>
        </w:rPr>
        <w:t>@</w:t>
      </w:r>
      <w:r>
        <w:rPr>
          <w:rFonts w:ascii="Times New Roman" w:hAnsi="Times New Roman" w:eastAsia="仿宋_GB2312"/>
          <w:sz w:val="32"/>
          <w:szCs w:val="32"/>
        </w:rPr>
        <w:t>163.com</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E4E19"/>
    <w:rsid w:val="24104146"/>
    <w:rsid w:val="6B8E4E19"/>
    <w:rsid w:val="7703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2021-10-29T08:35:00Z</dcterms:created>
  <dc:creator>LSQ</dc:creator>
  <cp:lastModifiedBy>LSQ</cp:lastModifiedBy>
  <dcterms:modified xsi:type="dcterms:W3CDTF">2021-10-29T09:10:24Z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CD1B06F8D3D145659E013856903AD9A6</vt:lpwstr>
  </property>
</Properties>
</file>