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cs="微软雅黑" w:asciiTheme="minorEastAsia" w:hAnsiTheme="minorEastAsia" w:eastAsiaTheme="minorEastAsia"/>
          <w:b w:val="0"/>
          <w:kern w:val="2"/>
          <w:sz w:val="20"/>
          <w:szCs w:val="22"/>
          <w:lang w:val="en-US" w:eastAsia="zh-CN" w:bidi="ar-SA"/>
        </w:rPr>
      </w:pPr>
      <w:r>
        <w:rPr>
          <w:rFonts w:hint="default" w:cs="微软雅黑" w:asciiTheme="minorEastAsia" w:hAnsiTheme="minorEastAsia" w:eastAsiaTheme="minorEastAsia"/>
          <w:b/>
          <w:bCs/>
          <w:color w:val="000000"/>
          <w:kern w:val="0"/>
          <w:sz w:val="36"/>
          <w:szCs w:val="36"/>
        </w:rPr>
        <w:t>2022</w:t>
      </w:r>
      <w:r>
        <w:rPr>
          <w:rFonts w:hint="eastAsia" w:cs="微软雅黑" w:asciiTheme="minorEastAsia" w:hAnsiTheme="minorEastAsia" w:eastAsiaTheme="minorEastAsia"/>
          <w:b/>
          <w:bCs/>
          <w:color w:val="000000"/>
          <w:kern w:val="0"/>
          <w:sz w:val="36"/>
          <w:szCs w:val="36"/>
        </w:rPr>
        <w:t>中国环博会</w:t>
      </w:r>
      <w:r>
        <w:rPr>
          <w:rFonts w:hint="eastAsia" w:cs="微软雅黑" w:asciiTheme="minorEastAsia" w:hAnsiTheme="minorEastAsia" w:eastAsiaTheme="minorEastAsia"/>
          <w:b/>
          <w:bCs/>
          <w:color w:val="000000"/>
          <w:kern w:val="0"/>
          <w:sz w:val="36"/>
          <w:szCs w:val="36"/>
          <w:lang w:eastAsia="zh-CN"/>
        </w:rPr>
        <w:t>深圳</w:t>
      </w:r>
      <w:r>
        <w:rPr>
          <w:rFonts w:hint="eastAsia" w:cs="微软雅黑" w:asciiTheme="minorEastAsia" w:hAnsiTheme="minorEastAsia" w:eastAsiaTheme="minorEastAsia"/>
          <w:b/>
          <w:bCs/>
          <w:color w:val="000000"/>
          <w:kern w:val="0"/>
          <w:sz w:val="36"/>
          <w:szCs w:val="36"/>
        </w:rPr>
        <w:t xml:space="preserve">展 </w:t>
      </w:r>
      <w:r>
        <w:rPr>
          <w:rFonts w:hint="eastAsia" w:cs="微软雅黑" w:asciiTheme="minorEastAsia" w:hAnsiTheme="minorEastAsia" w:eastAsiaTheme="minorEastAsia"/>
          <w:b/>
          <w:bCs/>
          <w:color w:val="000000"/>
          <w:kern w:val="0"/>
          <w:sz w:val="36"/>
          <w:szCs w:val="36"/>
          <w:lang w:eastAsia="zh-CN"/>
        </w:rPr>
        <w:t>华南</w:t>
      </w:r>
      <w:r>
        <w:rPr>
          <w:rFonts w:hint="default" w:cs="微软雅黑" w:asciiTheme="minorEastAsia" w:hAnsiTheme="minorEastAsia" w:eastAsiaTheme="minorEastAsia"/>
          <w:b/>
          <w:bCs/>
          <w:color w:val="000000"/>
          <w:kern w:val="0"/>
          <w:sz w:val="36"/>
          <w:szCs w:val="36"/>
          <w:lang w:eastAsia="zh-CN"/>
        </w:rPr>
        <w:t>旗舰</w:t>
      </w:r>
      <w:r>
        <w:rPr>
          <w:rFonts w:hint="eastAsia" w:cs="微软雅黑" w:asciiTheme="minorEastAsia" w:hAnsiTheme="minorEastAsia" w:eastAsiaTheme="minorEastAsia"/>
          <w:b/>
          <w:bCs/>
          <w:color w:val="000000"/>
          <w:kern w:val="0"/>
          <w:sz w:val="36"/>
          <w:szCs w:val="36"/>
          <w:lang w:eastAsia="zh-CN"/>
        </w:rPr>
        <w:t>环保展</w:t>
      </w:r>
    </w:p>
    <w:p>
      <w:pPr>
        <w:numPr>
          <w:ilvl w:val="0"/>
          <w:numId w:val="1"/>
        </w:numPr>
        <w:spacing w:before="240" w:line="360" w:lineRule="auto"/>
        <w:rPr>
          <w:rFonts w:hint="default" w:cs="微软雅黑" w:asciiTheme="minorEastAsia" w:hAnsiTheme="minorEastAsia" w:eastAsiaTheme="minorEastAsia"/>
          <w:b/>
          <w:bCs/>
          <w:sz w:val="28"/>
          <w:szCs w:val="28"/>
          <w:lang w:eastAsia="zh-CN"/>
        </w:rPr>
      </w:pPr>
      <w:r>
        <w:rPr>
          <w:rFonts w:hint="default" w:cs="微软雅黑" w:asciiTheme="minorEastAsia" w:hAnsiTheme="minorEastAsia" w:eastAsiaTheme="minorEastAsia"/>
          <w:b/>
          <w:bCs/>
          <w:sz w:val="28"/>
          <w:szCs w:val="28"/>
          <w:lang w:eastAsia="zh-CN"/>
        </w:rPr>
        <w:t>展会概况</w:t>
      </w:r>
    </w:p>
    <w:p>
      <w:pPr>
        <w:spacing w:before="240" w:line="276" w:lineRule="auto"/>
        <w:ind w:firstLine="400" w:firstLineChars="200"/>
        <w:rPr>
          <w:rFonts w:hint="default" w:cs="微软雅黑" w:asciiTheme="minorEastAsia" w:hAnsiTheme="minorEastAsia" w:eastAsiaTheme="minorEastAsia"/>
          <w:sz w:val="20"/>
          <w:szCs w:val="22"/>
          <w:lang w:eastAsia="zh-CN"/>
        </w:rPr>
      </w:pPr>
      <w:r>
        <w:rPr>
          <w:rFonts w:hint="default" w:cs="微软雅黑" w:asciiTheme="minorEastAsia" w:hAnsiTheme="minorEastAsia" w:eastAsiaTheme="minorEastAsia"/>
          <w:sz w:val="20"/>
          <w:szCs w:val="22"/>
          <w:lang w:eastAsia="zh-CN"/>
        </w:rPr>
        <w:t>中国环博会自2015年进军华南举办中国环博会广州展以来，凭借中国环博会在环保行业的强大影响力及广东省环境保护产业协会的本土资源优势，获得了环保行业领先企业的青睐和认可，已发展成为华南高品质、大规模的环保旗舰展。</w:t>
      </w:r>
    </w:p>
    <w:p>
      <w:pPr>
        <w:spacing w:before="240" w:line="276" w:lineRule="auto"/>
        <w:ind w:firstLine="400" w:firstLineChars="200"/>
        <w:rPr>
          <w:rFonts w:hint="default" w:cs="微软雅黑" w:asciiTheme="minorEastAsia" w:hAnsiTheme="minorEastAsia" w:eastAsiaTheme="minorEastAsia"/>
          <w:sz w:val="20"/>
          <w:szCs w:val="22"/>
          <w:lang w:eastAsia="zh-CN"/>
        </w:rPr>
      </w:pPr>
      <w:r>
        <w:rPr>
          <w:rFonts w:hint="default" w:cs="微软雅黑" w:asciiTheme="minorEastAsia" w:hAnsiTheme="minorEastAsia" w:eastAsiaTheme="minorEastAsia"/>
          <w:sz w:val="20"/>
          <w:szCs w:val="22"/>
          <w:lang w:eastAsia="zh-CN"/>
        </w:rPr>
        <w:t>随着粤港澳大湾区政策的落地推进，作为中国两大一线城市，广州、深圳这对相距仅100公里左右的超级城市正发挥着“乘数效应”，牵引带动粤港澳大湾区实现高质量发展，</w:t>
      </w:r>
      <w:r>
        <w:rPr>
          <w:rFonts w:hint="eastAsia" w:cs="微软雅黑" w:asciiTheme="minorEastAsia" w:hAnsiTheme="minorEastAsia" w:eastAsiaTheme="minorEastAsia"/>
          <w:sz w:val="20"/>
          <w:szCs w:val="22"/>
          <w:lang w:val="en-US" w:eastAsia="zh-CN"/>
        </w:rPr>
        <w:t>华南地区的生态环境市场也从此迅速扩容</w:t>
      </w:r>
      <w:r>
        <w:rPr>
          <w:rFonts w:hint="default" w:cs="微软雅黑" w:asciiTheme="minorEastAsia" w:hAnsiTheme="minorEastAsia" w:eastAsiaTheme="minorEastAsia"/>
          <w:sz w:val="20"/>
          <w:szCs w:val="22"/>
          <w:lang w:eastAsia="zh-CN"/>
        </w:rPr>
        <w:t>。</w:t>
      </w:r>
    </w:p>
    <w:p>
      <w:pPr>
        <w:spacing w:before="240" w:line="276" w:lineRule="auto"/>
        <w:ind w:firstLine="400" w:firstLineChars="200"/>
        <w:rPr>
          <w:rFonts w:hint="default" w:cs="微软雅黑" w:asciiTheme="minorEastAsia" w:hAnsiTheme="minorEastAsia" w:eastAsiaTheme="minorEastAsia"/>
          <w:sz w:val="20"/>
          <w:szCs w:val="22"/>
          <w:lang w:eastAsia="zh-CN"/>
        </w:rPr>
      </w:pPr>
      <w:r>
        <w:rPr>
          <w:rFonts w:hint="default" w:cs="微软雅黑" w:asciiTheme="minorEastAsia" w:hAnsiTheme="minorEastAsia" w:eastAsiaTheme="minorEastAsia"/>
          <w:sz w:val="20"/>
          <w:szCs w:val="22"/>
          <w:lang w:eastAsia="zh-CN"/>
        </w:rPr>
        <w:t>面向未来，为了更深度挖掘大湾区的环保产业发展潜力，中国环博会的华南展将于2022年9月14-16日移师深圳国际会展中心（宝安新馆），举办“2022中国环博会深圳展”，从此形成一年深圳、一年广州的华南旗舰环保展“双子星”格局，进一步激活大湾区城市群环保产业联动互促的正效应。</w:t>
      </w:r>
    </w:p>
    <w:p>
      <w:pPr>
        <w:spacing w:before="240" w:line="276" w:lineRule="auto"/>
        <w:ind w:firstLine="400" w:firstLineChars="200"/>
        <w:rPr>
          <w:rFonts w:hint="default"/>
        </w:rPr>
      </w:pPr>
      <w:r>
        <w:rPr>
          <w:rFonts w:hint="default" w:cs="微软雅黑" w:asciiTheme="minorEastAsia" w:hAnsiTheme="minorEastAsia" w:eastAsiaTheme="minorEastAsia"/>
          <w:sz w:val="20"/>
          <w:szCs w:val="22"/>
          <w:lang w:eastAsia="zh-CN"/>
        </w:rPr>
        <w:t>2022</w:t>
      </w:r>
      <w:r>
        <w:rPr>
          <w:rFonts w:hint="eastAsia" w:cs="微软雅黑" w:asciiTheme="minorEastAsia" w:hAnsiTheme="minorEastAsia" w:eastAsiaTheme="minorEastAsia"/>
          <w:sz w:val="20"/>
          <w:szCs w:val="22"/>
          <w:lang w:val="en-US" w:eastAsia="zh-CN"/>
        </w:rPr>
        <w:t>中国环博会深圳展，将依旧秉持初心继续深耕华南市场</w:t>
      </w:r>
      <w:r>
        <w:rPr>
          <w:rFonts w:hint="default" w:cs="微软雅黑" w:asciiTheme="minorEastAsia" w:hAnsiTheme="minorEastAsia" w:eastAsiaTheme="minorEastAsia"/>
          <w:sz w:val="20"/>
          <w:szCs w:val="22"/>
          <w:lang w:eastAsia="zh-CN"/>
        </w:rPr>
        <w:t>，</w:t>
      </w:r>
      <w:r>
        <w:rPr>
          <w:rFonts w:hint="eastAsia" w:cs="微软雅黑" w:asciiTheme="minorEastAsia" w:hAnsiTheme="minorEastAsia" w:eastAsiaTheme="minorEastAsia"/>
          <w:sz w:val="20"/>
          <w:szCs w:val="22"/>
          <w:lang w:val="en-US" w:eastAsia="zh-CN"/>
        </w:rPr>
        <w:t>集中展示水、固废、大气、土壤污染治理全产业链解决方案。同期还会举办“2021华南环境技术大会”，结合高端技术与热点时事，进一步激活大湾区城市群环保产业联动互促的能力，推动企业抢占粤港澳大湾区生态需求的发展风口。</w:t>
      </w:r>
    </w:p>
    <w:p>
      <w:pPr>
        <w:pStyle w:val="2"/>
        <w:sectPr>
          <w:headerReference r:id="rId3" w:type="default"/>
          <w:footerReference r:id="rId4" w:type="default"/>
          <w:pgSz w:w="11906" w:h="16838"/>
          <w:pgMar w:top="2331" w:right="2526" w:bottom="847" w:left="1180" w:header="1691" w:footer="33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480" w:line="360" w:lineRule="auto"/>
        <w:textAlignment w:val="auto"/>
        <w:rPr>
          <w:rFonts w:hint="eastAsia" w:cs="微软雅黑" w:asciiTheme="minorEastAsia" w:hAnsiTheme="minorEastAsia" w:eastAsiaTheme="minorEastAsia"/>
          <w:b w:val="0"/>
          <w:bCs w:val="0"/>
          <w:szCs w:val="21"/>
        </w:rPr>
      </w:pPr>
      <w:r>
        <w:rPr>
          <w:rFonts w:hint="eastAsia" w:cs="微软雅黑" w:asciiTheme="minorEastAsia" w:hAnsiTheme="minorEastAsia" w:eastAsiaTheme="minorEastAsia"/>
          <w:b/>
          <w:bCs/>
          <w:szCs w:val="21"/>
        </w:rPr>
        <w:t>展</w:t>
      </w:r>
      <w:r>
        <w:rPr>
          <w:rFonts w:hint="eastAsia" w:cs="微软雅黑" w:asciiTheme="minorEastAsia" w:hAnsiTheme="minorEastAsia" w:eastAsiaTheme="minorEastAsia"/>
          <w:b/>
          <w:bCs/>
          <w:szCs w:val="21"/>
          <w:lang w:eastAsia="zh-CN"/>
        </w:rPr>
        <w:t>会</w:t>
      </w:r>
      <w:r>
        <w:rPr>
          <w:rFonts w:hint="eastAsia" w:cs="微软雅黑" w:asciiTheme="minorEastAsia" w:hAnsiTheme="minorEastAsia" w:eastAsiaTheme="minorEastAsia"/>
          <w:b/>
          <w:bCs/>
          <w:szCs w:val="21"/>
        </w:rPr>
        <w:t>时间：</w:t>
      </w:r>
      <w:r>
        <w:rPr>
          <w:rFonts w:hint="eastAsia" w:cs="微软雅黑" w:asciiTheme="minorEastAsia" w:hAnsiTheme="minorEastAsia" w:eastAsiaTheme="minorEastAsia"/>
          <w:b w:val="0"/>
          <w:bCs w:val="0"/>
          <w:szCs w:val="21"/>
        </w:rPr>
        <w:t>202</w:t>
      </w:r>
      <w:r>
        <w:rPr>
          <w:rFonts w:hint="eastAsia" w:cs="微软雅黑" w:asciiTheme="minorEastAsia" w:hAnsiTheme="minorEastAsia" w:eastAsiaTheme="minorEastAsia"/>
          <w:b w:val="0"/>
          <w:bCs w:val="0"/>
          <w:szCs w:val="21"/>
          <w:lang w:val="en-US" w:eastAsia="zh-CN"/>
        </w:rPr>
        <w:t>2</w:t>
      </w:r>
      <w:r>
        <w:rPr>
          <w:rFonts w:hint="eastAsia" w:cs="微软雅黑" w:asciiTheme="minorEastAsia" w:hAnsiTheme="minorEastAsia" w:eastAsiaTheme="minorEastAsia"/>
          <w:b w:val="0"/>
          <w:bCs w:val="0"/>
          <w:szCs w:val="21"/>
        </w:rPr>
        <w:t>年9月</w:t>
      </w:r>
      <w:r>
        <w:rPr>
          <w:rFonts w:hint="default" w:cs="微软雅黑" w:asciiTheme="minorEastAsia" w:hAnsiTheme="minorEastAsia" w:eastAsiaTheme="minorEastAsia"/>
          <w:b w:val="0"/>
          <w:bCs w:val="0"/>
          <w:szCs w:val="21"/>
          <w:lang w:eastAsia="zh-CN"/>
        </w:rPr>
        <w:t>14</w:t>
      </w:r>
      <w:r>
        <w:rPr>
          <w:rFonts w:hint="eastAsia" w:cs="微软雅黑" w:asciiTheme="minorEastAsia" w:hAnsiTheme="minorEastAsia" w:eastAsiaTheme="minorEastAsia"/>
          <w:b w:val="0"/>
          <w:bCs w:val="0"/>
          <w:szCs w:val="21"/>
        </w:rPr>
        <w:t>-</w:t>
      </w:r>
      <w:r>
        <w:rPr>
          <w:rFonts w:hint="default" w:cs="微软雅黑" w:asciiTheme="minorEastAsia" w:hAnsiTheme="minorEastAsia" w:eastAsiaTheme="minorEastAsia"/>
          <w:b w:val="0"/>
          <w:bCs w:val="0"/>
          <w:szCs w:val="21"/>
          <w:lang w:eastAsia="zh-CN"/>
        </w:rPr>
        <w:t>16</w:t>
      </w:r>
      <w:r>
        <w:rPr>
          <w:rFonts w:hint="eastAsia" w:cs="微软雅黑" w:asciiTheme="minorEastAsia" w:hAnsiTheme="minorEastAsia" w:eastAsiaTheme="minorEastAsia"/>
          <w:b w:val="0"/>
          <w:bCs w:val="0"/>
          <w:szCs w:val="21"/>
        </w:rPr>
        <w:t>日</w:t>
      </w:r>
    </w:p>
    <w:p>
      <w:pPr>
        <w:widowControl/>
        <w:spacing w:line="360" w:lineRule="auto"/>
        <w:jc w:val="left"/>
        <w:rPr>
          <w:rFonts w:cs="微软雅黑" w:asciiTheme="minorEastAsia" w:hAnsiTheme="minorEastAsia" w:eastAsiaTheme="minorEastAsia"/>
          <w:szCs w:val="21"/>
        </w:rPr>
      </w:pPr>
      <w:r>
        <w:rPr>
          <w:rFonts w:hint="eastAsia" w:cs="微软雅黑" w:asciiTheme="minorEastAsia" w:hAnsiTheme="minorEastAsia" w:eastAsiaTheme="minorEastAsia"/>
          <w:b/>
          <w:bCs/>
          <w:szCs w:val="21"/>
        </w:rPr>
        <w:t>展</w:t>
      </w:r>
      <w:r>
        <w:rPr>
          <w:rFonts w:hint="eastAsia" w:cs="微软雅黑" w:asciiTheme="minorEastAsia" w:hAnsiTheme="minorEastAsia" w:eastAsiaTheme="minorEastAsia"/>
          <w:b/>
          <w:bCs/>
          <w:szCs w:val="21"/>
          <w:lang w:eastAsia="zh-CN"/>
        </w:rPr>
        <w:t>会</w:t>
      </w:r>
      <w:r>
        <w:rPr>
          <w:rFonts w:hint="eastAsia" w:cs="微软雅黑" w:asciiTheme="minorEastAsia" w:hAnsiTheme="minorEastAsia" w:eastAsiaTheme="minorEastAsia"/>
          <w:b/>
          <w:bCs/>
          <w:szCs w:val="21"/>
        </w:rPr>
        <w:t>地址</w:t>
      </w:r>
      <w:r>
        <w:rPr>
          <w:rFonts w:hint="eastAsia" w:cs="微软雅黑" w:asciiTheme="minorEastAsia" w:hAnsiTheme="minorEastAsia" w:eastAsiaTheme="minorEastAsia"/>
          <w:szCs w:val="21"/>
        </w:rPr>
        <w:t>：深圳国际会展中心（宝安新馆）</w:t>
      </w:r>
    </w:p>
    <w:p>
      <w:pPr>
        <w:widowControl/>
        <w:spacing w:line="360" w:lineRule="auto"/>
        <w:jc w:val="left"/>
        <w:rPr>
          <w:rFonts w:cs="微软雅黑" w:asciiTheme="minorEastAsia" w:hAnsiTheme="minorEastAsia" w:eastAsiaTheme="minorEastAsia"/>
          <w:szCs w:val="21"/>
          <w:u w:val="single"/>
        </w:rPr>
      </w:pPr>
      <w:r>
        <w:rPr>
          <w:rFonts w:hint="eastAsia" w:cs="微软雅黑" w:asciiTheme="minorEastAsia" w:hAnsiTheme="minorEastAsia" w:eastAsiaTheme="minorEastAsia"/>
          <w:b/>
          <w:bCs/>
          <w:szCs w:val="21"/>
        </w:rPr>
        <w:t>官方网址：</w:t>
      </w:r>
      <w:r>
        <w:rPr>
          <w:rStyle w:val="12"/>
        </w:rPr>
        <w:fldChar w:fldCharType="begin"/>
      </w:r>
      <w:r>
        <w:rPr>
          <w:rStyle w:val="12"/>
        </w:rPr>
        <w:instrText xml:space="preserve"> HYPERLINK "http://www.ie-expo.cn" </w:instrText>
      </w:r>
      <w:r>
        <w:rPr>
          <w:rStyle w:val="12"/>
        </w:rPr>
        <w:fldChar w:fldCharType="separate"/>
      </w:r>
      <w:r>
        <w:rPr>
          <w:rStyle w:val="12"/>
          <w:rFonts w:hint="eastAsia"/>
        </w:rPr>
        <w:t>www.ie-expo.cn</w:t>
      </w:r>
      <w:r>
        <w:rPr>
          <w:rStyle w:val="12"/>
          <w:rFonts w:hint="eastAsia"/>
        </w:rPr>
        <w:fldChar w:fldCharType="end"/>
      </w:r>
    </w:p>
    <w:p>
      <w:pPr>
        <w:pStyle w:val="2"/>
        <w:numPr>
          <w:ilvl w:val="0"/>
          <w:numId w:val="2"/>
        </w:numPr>
        <w:spacing w:after="0" w:afterAutospacing="0"/>
        <w:rPr>
          <w:rFonts w:hint="default" w:cs="微软雅黑" w:asciiTheme="minorEastAsia" w:hAnsiTheme="minorEastAsia" w:eastAsiaTheme="minorEastAsia"/>
          <w:sz w:val="28"/>
          <w:szCs w:val="28"/>
          <w:highlight w:val="none"/>
        </w:rPr>
      </w:pPr>
      <w:r>
        <w:rPr>
          <w:rFonts w:cs="微软雅黑" w:asciiTheme="minorEastAsia" w:hAnsiTheme="minorEastAsia" w:eastAsiaTheme="minorEastAsia"/>
          <w:sz w:val="28"/>
          <w:szCs w:val="28"/>
          <w:highlight w:val="none"/>
        </w:rPr>
        <w:t>组织机构</w:t>
      </w:r>
    </w:p>
    <w:p>
      <w:pPr>
        <w:pStyle w:val="2"/>
        <w:spacing w:before="0" w:beforeAutospacing="0" w:after="0" w:afterAutospacing="0"/>
        <w:rPr>
          <w:rFonts w:hint="default" w:cs="微软雅黑" w:asciiTheme="minorEastAsia" w:hAnsiTheme="minorEastAsia" w:eastAsiaTheme="minorEastAsia"/>
          <w:sz w:val="28"/>
          <w:szCs w:val="28"/>
        </w:rPr>
      </w:pPr>
      <w:r>
        <w:rPr>
          <w:rFonts w:cs="微软雅黑" w:asciiTheme="minorEastAsia" w:hAnsiTheme="minorEastAsia" w:eastAsiaTheme="minorEastAsia"/>
          <w:color w:val="000000"/>
          <w:sz w:val="20"/>
          <w:szCs w:val="20"/>
        </w:rPr>
        <w:t>主办单位：</w:t>
      </w:r>
    </w:p>
    <w:p>
      <w:pPr>
        <w:widowControl/>
        <w:numPr>
          <w:ilvl w:val="0"/>
          <w:numId w:val="3"/>
        </w:numPr>
        <w:spacing w:line="276" w:lineRule="auto"/>
        <w:jc w:val="left"/>
        <w:rPr>
          <w:rFonts w:cs="微软雅黑" w:asciiTheme="minorEastAsia" w:hAnsiTheme="minorEastAsia" w:eastAsiaTheme="minorEastAsia"/>
          <w:bCs/>
          <w:sz w:val="20"/>
          <w:szCs w:val="20"/>
        </w:rPr>
      </w:pPr>
      <w:r>
        <w:rPr>
          <w:rFonts w:hint="eastAsia" w:cs="微软雅黑" w:asciiTheme="minorEastAsia" w:hAnsiTheme="minorEastAsia" w:eastAsiaTheme="minorEastAsia"/>
          <w:bCs/>
          <w:sz w:val="20"/>
          <w:szCs w:val="20"/>
        </w:rPr>
        <w:t>广东省环境保护产业协会</w:t>
      </w:r>
    </w:p>
    <w:p>
      <w:pPr>
        <w:widowControl/>
        <w:numPr>
          <w:ilvl w:val="0"/>
          <w:numId w:val="4"/>
        </w:numPr>
        <w:spacing w:line="276" w:lineRule="auto"/>
        <w:jc w:val="left"/>
        <w:rPr>
          <w:rFonts w:cs="微软雅黑" w:asciiTheme="minorEastAsia" w:hAnsiTheme="minorEastAsia" w:eastAsiaTheme="minorEastAsia"/>
          <w:bCs/>
          <w:sz w:val="20"/>
          <w:szCs w:val="20"/>
        </w:rPr>
      </w:pPr>
      <w:r>
        <w:rPr>
          <w:rFonts w:hint="eastAsia" w:cs="微软雅黑" w:asciiTheme="minorEastAsia" w:hAnsiTheme="minorEastAsia" w:eastAsiaTheme="minorEastAsia"/>
          <w:bCs/>
          <w:sz w:val="20"/>
          <w:szCs w:val="20"/>
        </w:rPr>
        <w:t>中贸慕尼黑展览（上海）有限公司</w:t>
      </w:r>
    </w:p>
    <w:p>
      <w:pPr>
        <w:spacing w:line="276" w:lineRule="auto"/>
        <w:rPr>
          <w:rFonts w:asciiTheme="minorEastAsia" w:hAnsiTheme="minorEastAsia" w:eastAsiaTheme="minorEastAsia"/>
          <w:b/>
          <w:bCs w:val="0"/>
          <w:sz w:val="20"/>
          <w:szCs w:val="20"/>
        </w:rPr>
      </w:pPr>
      <w:r>
        <w:rPr>
          <w:rFonts w:hint="eastAsia" w:cs="微软雅黑" w:asciiTheme="minorEastAsia" w:hAnsiTheme="minorEastAsia" w:eastAsiaTheme="minorEastAsia"/>
          <w:b/>
          <w:bCs w:val="0"/>
          <w:color w:val="000000"/>
          <w:sz w:val="20"/>
          <w:szCs w:val="20"/>
        </w:rPr>
        <w:t>协办单位</w:t>
      </w:r>
      <w:r>
        <w:rPr>
          <w:rFonts w:hint="eastAsia" w:cs="微软雅黑" w:asciiTheme="minorEastAsia" w:hAnsiTheme="minorEastAsia" w:eastAsiaTheme="minorEastAsia"/>
          <w:b/>
          <w:bCs w:val="0"/>
          <w:color w:val="000000"/>
          <w:sz w:val="16"/>
          <w:szCs w:val="16"/>
        </w:rPr>
        <w:t>（</w:t>
      </w:r>
      <w:r>
        <w:rPr>
          <w:rFonts w:hint="eastAsia" w:cs="微软雅黑" w:asciiTheme="minorEastAsia" w:hAnsiTheme="minorEastAsia" w:eastAsiaTheme="minorEastAsia"/>
          <w:b/>
          <w:bCs w:val="0"/>
          <w:color w:val="000000"/>
          <w:sz w:val="16"/>
          <w:szCs w:val="16"/>
          <w:lang w:eastAsia="zh-CN"/>
        </w:rPr>
        <w:t>暂定</w:t>
      </w:r>
      <w:r>
        <w:rPr>
          <w:rFonts w:hint="eastAsia" w:cs="微软雅黑" w:asciiTheme="minorEastAsia" w:hAnsiTheme="minorEastAsia" w:eastAsiaTheme="minorEastAsia"/>
          <w:b/>
          <w:bCs w:val="0"/>
          <w:color w:val="000000"/>
          <w:sz w:val="16"/>
          <w:szCs w:val="16"/>
        </w:rPr>
        <w:t>）</w:t>
      </w:r>
      <w:r>
        <w:rPr>
          <w:rFonts w:hint="eastAsia" w:cs="微软雅黑" w:asciiTheme="minorEastAsia" w:hAnsiTheme="minorEastAsia" w:eastAsiaTheme="minorEastAsia"/>
          <w:b/>
          <w:bCs w:val="0"/>
          <w:color w:val="000000"/>
          <w:sz w:val="20"/>
          <w:szCs w:val="20"/>
        </w:rPr>
        <w:t>：</w:t>
      </w:r>
    </w:p>
    <w:p>
      <w:pPr>
        <w:widowControl/>
        <w:numPr>
          <w:ilvl w:val="0"/>
          <w:numId w:val="4"/>
        </w:numPr>
        <w:spacing w:line="276" w:lineRule="auto"/>
        <w:jc w:val="left"/>
        <w:rPr>
          <w:rFonts w:cs="微软雅黑" w:asciiTheme="minorEastAsia" w:hAnsiTheme="minorEastAsia" w:eastAsiaTheme="minorEastAsia"/>
          <w:bCs/>
          <w:sz w:val="20"/>
          <w:szCs w:val="20"/>
        </w:rPr>
        <w:sectPr>
          <w:type w:val="continuous"/>
          <w:pgSz w:w="11906" w:h="16838"/>
          <w:pgMar w:top="2331" w:right="2526" w:bottom="847" w:left="1180" w:header="1691" w:footer="332" w:gutter="0"/>
          <w:cols w:space="425" w:num="1"/>
          <w:docGrid w:type="lines" w:linePitch="312" w:charSpace="0"/>
        </w:sectPr>
      </w:pPr>
    </w:p>
    <w:p>
      <w:pPr>
        <w:widowControl/>
        <w:numPr>
          <w:ilvl w:val="0"/>
          <w:numId w:val="4"/>
        </w:numPr>
        <w:spacing w:line="276" w:lineRule="auto"/>
        <w:jc w:val="left"/>
        <w:rPr>
          <w:rFonts w:cs="微软雅黑" w:asciiTheme="minorEastAsia" w:hAnsiTheme="minorEastAsia" w:eastAsiaTheme="minorEastAsia"/>
          <w:bCs/>
          <w:sz w:val="20"/>
          <w:szCs w:val="20"/>
        </w:rPr>
      </w:pPr>
      <w:r>
        <w:rPr>
          <w:rFonts w:hint="eastAsia" w:cs="微软雅黑" w:asciiTheme="minorEastAsia" w:hAnsiTheme="minorEastAsia" w:eastAsiaTheme="minorEastAsia"/>
          <w:bCs/>
          <w:sz w:val="20"/>
          <w:szCs w:val="20"/>
        </w:rPr>
        <w:t>生态环境部华南环境科学研究所</w:t>
      </w:r>
    </w:p>
    <w:p>
      <w:pPr>
        <w:widowControl/>
        <w:numPr>
          <w:ilvl w:val="0"/>
          <w:numId w:val="4"/>
        </w:numPr>
        <w:spacing w:line="276" w:lineRule="auto"/>
        <w:jc w:val="left"/>
        <w:rPr>
          <w:rFonts w:cs="微软雅黑" w:asciiTheme="minorEastAsia" w:hAnsiTheme="minorEastAsia" w:eastAsiaTheme="minorEastAsia"/>
          <w:bCs/>
          <w:sz w:val="20"/>
          <w:szCs w:val="20"/>
        </w:rPr>
      </w:pPr>
      <w:r>
        <w:rPr>
          <w:rFonts w:hint="eastAsia" w:cs="微软雅黑" w:asciiTheme="minorEastAsia" w:hAnsiTheme="minorEastAsia" w:eastAsiaTheme="minorEastAsia"/>
          <w:bCs/>
          <w:sz w:val="20"/>
          <w:szCs w:val="20"/>
        </w:rPr>
        <w:t>广东省环境卫生协会</w:t>
      </w:r>
    </w:p>
    <w:p>
      <w:pPr>
        <w:widowControl/>
        <w:numPr>
          <w:ilvl w:val="0"/>
          <w:numId w:val="4"/>
        </w:numPr>
        <w:spacing w:line="276" w:lineRule="auto"/>
        <w:jc w:val="left"/>
        <w:rPr>
          <w:rFonts w:cs="微软雅黑" w:asciiTheme="minorEastAsia" w:hAnsiTheme="minorEastAsia" w:eastAsiaTheme="minorEastAsia"/>
          <w:bCs/>
          <w:sz w:val="20"/>
          <w:szCs w:val="20"/>
        </w:rPr>
      </w:pPr>
      <w:r>
        <w:rPr>
          <w:rFonts w:hint="eastAsia" w:cs="微软雅黑" w:asciiTheme="minorEastAsia" w:hAnsiTheme="minorEastAsia" w:eastAsiaTheme="minorEastAsia"/>
          <w:bCs/>
          <w:sz w:val="20"/>
          <w:szCs w:val="20"/>
        </w:rPr>
        <w:t>广东省环境监测协会</w:t>
      </w:r>
    </w:p>
    <w:p>
      <w:pPr>
        <w:widowControl/>
        <w:numPr>
          <w:ilvl w:val="0"/>
          <w:numId w:val="4"/>
        </w:numPr>
        <w:spacing w:line="276" w:lineRule="auto"/>
        <w:jc w:val="left"/>
        <w:rPr>
          <w:rFonts w:cs="微软雅黑" w:asciiTheme="minorEastAsia" w:hAnsiTheme="minorEastAsia" w:eastAsiaTheme="minorEastAsia"/>
          <w:bCs/>
          <w:sz w:val="20"/>
          <w:szCs w:val="20"/>
        </w:rPr>
      </w:pPr>
      <w:r>
        <w:rPr>
          <w:rFonts w:hint="eastAsia" w:cs="微软雅黑" w:asciiTheme="minorEastAsia" w:hAnsiTheme="minorEastAsia" w:eastAsiaTheme="minorEastAsia"/>
          <w:bCs/>
          <w:sz w:val="20"/>
          <w:szCs w:val="20"/>
        </w:rPr>
        <w:t>广东省循环经济和资源综合利用协会</w:t>
      </w:r>
    </w:p>
    <w:p>
      <w:pPr>
        <w:widowControl/>
        <w:numPr>
          <w:ilvl w:val="0"/>
          <w:numId w:val="4"/>
        </w:numPr>
        <w:spacing w:line="276" w:lineRule="auto"/>
        <w:jc w:val="left"/>
        <w:rPr>
          <w:rFonts w:asciiTheme="minorEastAsia" w:hAnsiTheme="minorEastAsia" w:eastAsiaTheme="minorEastAsia"/>
          <w:sz w:val="20"/>
          <w:szCs w:val="20"/>
        </w:rPr>
      </w:pPr>
      <w:r>
        <w:rPr>
          <w:rFonts w:hint="eastAsia" w:cs="微软雅黑" w:asciiTheme="minorEastAsia" w:hAnsiTheme="minorEastAsia" w:eastAsiaTheme="minorEastAsia"/>
          <w:bCs/>
          <w:sz w:val="20"/>
          <w:szCs w:val="20"/>
        </w:rPr>
        <w:t>广东省节能协会</w:t>
      </w:r>
    </w:p>
    <w:p>
      <w:pPr>
        <w:spacing w:line="276" w:lineRule="auto"/>
        <w:rPr>
          <w:rFonts w:cs="微软雅黑" w:asciiTheme="minorEastAsia" w:hAnsiTheme="minorEastAsia" w:eastAsiaTheme="minorEastAsia"/>
          <w:b/>
          <w:bCs/>
          <w:sz w:val="20"/>
          <w:szCs w:val="20"/>
        </w:rPr>
        <w:sectPr>
          <w:type w:val="continuous"/>
          <w:pgSz w:w="11906" w:h="16838"/>
          <w:pgMar w:top="2331" w:right="2526" w:bottom="847" w:left="1180" w:header="1691" w:footer="332" w:gutter="0"/>
          <w:cols w:space="425" w:num="2"/>
          <w:docGrid w:type="lines" w:linePitch="312" w:charSpace="0"/>
        </w:sectPr>
      </w:pPr>
    </w:p>
    <w:p>
      <w:pPr>
        <w:spacing w:line="276" w:lineRule="auto"/>
        <w:rPr>
          <w:rFonts w:cs="微软雅黑" w:asciiTheme="minorEastAsia" w:hAnsiTheme="minorEastAsia" w:eastAsiaTheme="minorEastAsia"/>
          <w:b/>
          <w:bCs/>
          <w:sz w:val="20"/>
          <w:szCs w:val="20"/>
        </w:rPr>
      </w:pPr>
      <w:r>
        <w:rPr>
          <w:rFonts w:hint="eastAsia" w:cs="微软雅黑" w:asciiTheme="minorEastAsia" w:hAnsiTheme="minorEastAsia" w:eastAsiaTheme="minorEastAsia"/>
          <w:b/>
          <w:bCs/>
          <w:sz w:val="20"/>
          <w:szCs w:val="20"/>
        </w:rPr>
        <w:t>支持单位</w:t>
      </w:r>
      <w:r>
        <w:rPr>
          <w:rFonts w:hint="eastAsia" w:cs="微软雅黑" w:asciiTheme="minorEastAsia" w:hAnsiTheme="minorEastAsia" w:eastAsiaTheme="minorEastAsia"/>
          <w:b/>
          <w:bCs w:val="0"/>
          <w:color w:val="000000"/>
          <w:sz w:val="16"/>
          <w:szCs w:val="16"/>
        </w:rPr>
        <w:t>（</w:t>
      </w:r>
      <w:r>
        <w:rPr>
          <w:rFonts w:hint="eastAsia" w:cs="微软雅黑" w:asciiTheme="minorEastAsia" w:hAnsiTheme="minorEastAsia" w:eastAsiaTheme="minorEastAsia"/>
          <w:b/>
          <w:bCs w:val="0"/>
          <w:color w:val="000000"/>
          <w:sz w:val="16"/>
          <w:szCs w:val="16"/>
          <w:lang w:eastAsia="zh-CN"/>
        </w:rPr>
        <w:t>暂定</w:t>
      </w:r>
      <w:r>
        <w:rPr>
          <w:rFonts w:hint="eastAsia" w:cs="微软雅黑" w:asciiTheme="minorEastAsia" w:hAnsiTheme="minorEastAsia" w:eastAsiaTheme="minorEastAsia"/>
          <w:b/>
          <w:bCs w:val="0"/>
          <w:color w:val="000000"/>
          <w:sz w:val="16"/>
          <w:szCs w:val="16"/>
        </w:rPr>
        <w:t>）</w:t>
      </w:r>
      <w:r>
        <w:rPr>
          <w:rFonts w:hint="eastAsia" w:cs="微软雅黑" w:asciiTheme="minorEastAsia" w:hAnsiTheme="minorEastAsia" w:eastAsiaTheme="minorEastAsia"/>
          <w:b/>
          <w:bCs w:val="0"/>
          <w:color w:val="000000"/>
          <w:sz w:val="20"/>
          <w:szCs w:val="20"/>
        </w:rPr>
        <w:t>：</w:t>
      </w:r>
    </w:p>
    <w:p>
      <w:pPr>
        <w:numPr>
          <w:ilvl w:val="0"/>
          <w:numId w:val="5"/>
        </w:numPr>
        <w:spacing w:line="276" w:lineRule="auto"/>
        <w:rPr>
          <w:rFonts w:cs="微软雅黑" w:asciiTheme="minorEastAsia" w:hAnsiTheme="minorEastAsia" w:eastAsiaTheme="minorEastAsia"/>
          <w:sz w:val="20"/>
          <w:szCs w:val="20"/>
        </w:rPr>
        <w:sectPr>
          <w:type w:val="continuous"/>
          <w:pgSz w:w="11906" w:h="16838"/>
          <w:pgMar w:top="2331" w:right="2526" w:bottom="847" w:left="1180" w:header="1691" w:footer="332" w:gutter="0"/>
          <w:cols w:space="425" w:num="1"/>
          <w:docGrid w:type="lines" w:linePitch="312" w:charSpace="0"/>
        </w:sectPr>
      </w:pPr>
    </w:p>
    <w:p>
      <w:pPr>
        <w:numPr>
          <w:ilvl w:val="0"/>
          <w:numId w:val="5"/>
        </w:numPr>
        <w:spacing w:line="276" w:lineRule="auto"/>
        <w:rPr>
          <w:rFonts w:cs="微软雅黑" w:asciiTheme="minorEastAsia" w:hAnsiTheme="minorEastAsia" w:eastAsiaTheme="minorEastAsia"/>
          <w:sz w:val="20"/>
          <w:szCs w:val="20"/>
        </w:rPr>
      </w:pPr>
      <w:r>
        <w:rPr>
          <w:rFonts w:hint="eastAsia" w:cs="微软雅黑" w:asciiTheme="minorEastAsia" w:hAnsiTheme="minorEastAsia" w:eastAsiaTheme="minorEastAsia"/>
          <w:sz w:val="20"/>
          <w:szCs w:val="20"/>
        </w:rPr>
        <w:t>广东省生态环境厅</w:t>
      </w:r>
    </w:p>
    <w:p>
      <w:pPr>
        <w:numPr>
          <w:ilvl w:val="0"/>
          <w:numId w:val="6"/>
        </w:numPr>
        <w:spacing w:line="276" w:lineRule="auto"/>
        <w:rPr>
          <w:rFonts w:cs="微软雅黑" w:asciiTheme="minorEastAsia" w:hAnsiTheme="minorEastAsia" w:eastAsiaTheme="minorEastAsia"/>
          <w:sz w:val="20"/>
          <w:szCs w:val="20"/>
        </w:rPr>
      </w:pPr>
      <w:r>
        <w:rPr>
          <w:rFonts w:hint="eastAsia" w:cs="微软雅黑" w:asciiTheme="minorEastAsia" w:hAnsiTheme="minorEastAsia" w:eastAsiaTheme="minorEastAsia"/>
          <w:sz w:val="20"/>
          <w:szCs w:val="20"/>
        </w:rPr>
        <w:t>广东省工业和信息化厅</w:t>
      </w:r>
    </w:p>
    <w:p>
      <w:pPr>
        <w:numPr>
          <w:ilvl w:val="0"/>
          <w:numId w:val="7"/>
        </w:numPr>
        <w:spacing w:line="276" w:lineRule="auto"/>
        <w:rPr>
          <w:rFonts w:cs="微软雅黑" w:asciiTheme="minorEastAsia" w:hAnsiTheme="minorEastAsia" w:eastAsiaTheme="minorEastAsia"/>
          <w:sz w:val="20"/>
          <w:szCs w:val="20"/>
        </w:rPr>
      </w:pPr>
      <w:r>
        <w:rPr>
          <w:rFonts w:hint="eastAsia" w:cs="微软雅黑" w:asciiTheme="minorEastAsia" w:hAnsiTheme="minorEastAsia" w:eastAsiaTheme="minorEastAsia"/>
          <w:sz w:val="20"/>
          <w:szCs w:val="20"/>
        </w:rPr>
        <w:t>广东省住房和城乡建设厅</w:t>
      </w:r>
    </w:p>
    <w:p>
      <w:pPr>
        <w:numPr>
          <w:ilvl w:val="0"/>
          <w:numId w:val="8"/>
        </w:numPr>
        <w:spacing w:line="276" w:lineRule="auto"/>
        <w:rPr>
          <w:rFonts w:cs="微软雅黑" w:asciiTheme="minorEastAsia" w:hAnsiTheme="minorEastAsia" w:eastAsiaTheme="minorEastAsia"/>
          <w:sz w:val="20"/>
          <w:szCs w:val="20"/>
        </w:rPr>
      </w:pPr>
      <w:r>
        <w:rPr>
          <w:rFonts w:hint="eastAsia" w:cs="微软雅黑" w:asciiTheme="minorEastAsia" w:hAnsiTheme="minorEastAsia" w:eastAsiaTheme="minorEastAsia"/>
          <w:sz w:val="20"/>
          <w:szCs w:val="20"/>
        </w:rPr>
        <w:t>中国环境科学学会</w:t>
      </w:r>
    </w:p>
    <w:p>
      <w:pPr>
        <w:numPr>
          <w:ilvl w:val="0"/>
          <w:numId w:val="9"/>
        </w:numPr>
        <w:spacing w:line="276" w:lineRule="auto"/>
        <w:rPr>
          <w:rFonts w:cs="微软雅黑" w:asciiTheme="minorEastAsia" w:hAnsiTheme="minorEastAsia" w:eastAsiaTheme="minorEastAsia"/>
          <w:sz w:val="20"/>
          <w:szCs w:val="20"/>
        </w:rPr>
      </w:pPr>
      <w:r>
        <w:rPr>
          <w:rFonts w:hint="eastAsia" w:cs="微软雅黑" w:asciiTheme="minorEastAsia" w:hAnsiTheme="minorEastAsia" w:eastAsiaTheme="minorEastAsia"/>
          <w:sz w:val="20"/>
          <w:szCs w:val="20"/>
        </w:rPr>
        <w:t>中国环境保护产业协会</w:t>
      </w:r>
    </w:p>
    <w:p>
      <w:pPr>
        <w:numPr>
          <w:ilvl w:val="0"/>
          <w:numId w:val="10"/>
        </w:numPr>
        <w:spacing w:line="276" w:lineRule="auto"/>
        <w:rPr>
          <w:rFonts w:cs="微软雅黑" w:asciiTheme="minorEastAsia" w:hAnsiTheme="minorEastAsia" w:eastAsiaTheme="minorEastAsia"/>
          <w:sz w:val="20"/>
          <w:szCs w:val="20"/>
        </w:rPr>
      </w:pPr>
      <w:r>
        <w:rPr>
          <w:rFonts w:hint="eastAsia" w:cs="微软雅黑" w:asciiTheme="minorEastAsia" w:hAnsiTheme="minorEastAsia" w:eastAsiaTheme="minorEastAsia"/>
          <w:sz w:val="20"/>
          <w:szCs w:val="20"/>
        </w:rPr>
        <w:t>泛珠三角区域环境保护产业合作委员会</w:t>
      </w:r>
    </w:p>
    <w:p>
      <w:pPr>
        <w:numPr>
          <w:ilvl w:val="0"/>
          <w:numId w:val="11"/>
        </w:numPr>
        <w:spacing w:line="276" w:lineRule="auto"/>
        <w:rPr>
          <w:rFonts w:cs="微软雅黑" w:asciiTheme="minorEastAsia" w:hAnsiTheme="minorEastAsia" w:eastAsiaTheme="minorEastAsia"/>
          <w:sz w:val="20"/>
          <w:szCs w:val="20"/>
        </w:rPr>
      </w:pPr>
      <w:r>
        <w:rPr>
          <w:rFonts w:hint="eastAsia" w:cs="微软雅黑" w:asciiTheme="minorEastAsia" w:hAnsiTheme="minorEastAsia" w:eastAsiaTheme="minorEastAsia"/>
          <w:sz w:val="20"/>
          <w:szCs w:val="20"/>
        </w:rPr>
        <w:t>美国驻广州总领事馆商务处</w:t>
      </w:r>
    </w:p>
    <w:p>
      <w:pPr>
        <w:numPr>
          <w:ilvl w:val="0"/>
          <w:numId w:val="12"/>
        </w:numPr>
        <w:spacing w:line="276" w:lineRule="auto"/>
        <w:rPr>
          <w:rFonts w:cs="微软雅黑" w:asciiTheme="minorEastAsia" w:hAnsiTheme="minorEastAsia" w:eastAsiaTheme="minorEastAsia"/>
          <w:sz w:val="20"/>
          <w:szCs w:val="20"/>
        </w:rPr>
      </w:pPr>
      <w:r>
        <w:rPr>
          <w:rFonts w:hint="eastAsia" w:cs="微软雅黑" w:asciiTheme="minorEastAsia" w:hAnsiTheme="minorEastAsia" w:eastAsiaTheme="minorEastAsia"/>
          <w:sz w:val="20"/>
          <w:szCs w:val="20"/>
        </w:rPr>
        <w:t>奥地利驻广州总领事馆商务处</w:t>
      </w:r>
    </w:p>
    <w:p>
      <w:pPr>
        <w:numPr>
          <w:ilvl w:val="0"/>
          <w:numId w:val="13"/>
        </w:numPr>
        <w:spacing w:line="276" w:lineRule="auto"/>
        <w:rPr>
          <w:rFonts w:cs="微软雅黑" w:asciiTheme="minorEastAsia" w:hAnsiTheme="minorEastAsia" w:eastAsiaTheme="minorEastAsia"/>
          <w:sz w:val="20"/>
          <w:szCs w:val="20"/>
        </w:rPr>
      </w:pPr>
      <w:r>
        <w:rPr>
          <w:rFonts w:hint="eastAsia" w:cs="微软雅黑" w:asciiTheme="minorEastAsia" w:hAnsiTheme="minorEastAsia" w:eastAsiaTheme="minorEastAsia"/>
          <w:sz w:val="20"/>
          <w:szCs w:val="20"/>
        </w:rPr>
        <w:t>大韩贸易投资振兴公社广州办事处</w:t>
      </w:r>
    </w:p>
    <w:p>
      <w:pPr>
        <w:numPr>
          <w:ilvl w:val="0"/>
          <w:numId w:val="14"/>
        </w:numPr>
        <w:spacing w:line="276" w:lineRule="auto"/>
        <w:rPr>
          <w:rFonts w:cs="微软雅黑" w:asciiTheme="minorEastAsia" w:hAnsiTheme="minorEastAsia" w:eastAsiaTheme="minorEastAsia"/>
          <w:sz w:val="20"/>
          <w:szCs w:val="20"/>
        </w:rPr>
      </w:pPr>
      <w:r>
        <w:rPr>
          <w:rFonts w:hint="eastAsia" w:cs="微软雅黑" w:asciiTheme="minorEastAsia" w:hAnsiTheme="minorEastAsia" w:eastAsiaTheme="minorEastAsia"/>
          <w:sz w:val="20"/>
          <w:szCs w:val="20"/>
        </w:rPr>
        <w:t>香港工业总会珠三角工业协会</w:t>
      </w:r>
    </w:p>
    <w:p>
      <w:pPr>
        <w:numPr>
          <w:ilvl w:val="0"/>
          <w:numId w:val="15"/>
        </w:numPr>
        <w:spacing w:line="276" w:lineRule="auto"/>
        <w:rPr>
          <w:rFonts w:cs="微软雅黑" w:asciiTheme="minorEastAsia" w:hAnsiTheme="minorEastAsia" w:eastAsiaTheme="minorEastAsia"/>
          <w:sz w:val="20"/>
          <w:szCs w:val="20"/>
        </w:rPr>
      </w:pPr>
      <w:r>
        <w:rPr>
          <w:rFonts w:hint="eastAsia" w:cs="微软雅黑" w:asciiTheme="minorEastAsia" w:hAnsiTheme="minorEastAsia" w:eastAsiaTheme="minorEastAsia"/>
          <w:sz w:val="20"/>
          <w:szCs w:val="20"/>
        </w:rPr>
        <w:t>韩国环境保全协会</w:t>
      </w:r>
    </w:p>
    <w:p>
      <w:pPr>
        <w:numPr>
          <w:ilvl w:val="0"/>
          <w:numId w:val="16"/>
        </w:numPr>
        <w:spacing w:line="276" w:lineRule="auto"/>
        <w:rPr>
          <w:rFonts w:asciiTheme="minorEastAsia" w:hAnsiTheme="minorEastAsia" w:eastAsiaTheme="minorEastAsia"/>
          <w:sz w:val="20"/>
          <w:szCs w:val="20"/>
        </w:rPr>
      </w:pPr>
      <w:r>
        <w:rPr>
          <w:rFonts w:hint="eastAsia" w:cs="微软雅黑" w:asciiTheme="minorEastAsia" w:hAnsiTheme="minorEastAsia" w:eastAsiaTheme="minorEastAsia"/>
          <w:sz w:val="20"/>
          <w:szCs w:val="20"/>
        </w:rPr>
        <w:t>韩国环境产业协会</w:t>
      </w:r>
    </w:p>
    <w:p>
      <w:pPr>
        <w:rPr>
          <w:rFonts w:asciiTheme="minorEastAsia" w:hAnsiTheme="minorEastAsia" w:eastAsiaTheme="minorEastAsia"/>
          <w:sz w:val="20"/>
          <w:szCs w:val="20"/>
        </w:rPr>
        <w:sectPr>
          <w:type w:val="continuous"/>
          <w:pgSz w:w="11906" w:h="16838"/>
          <w:pgMar w:top="2331" w:right="2526" w:bottom="847" w:left="1180" w:header="1691" w:footer="332" w:gutter="0"/>
          <w:cols w:space="425" w:num="2"/>
          <w:docGrid w:type="lines" w:linePitch="312" w:charSpace="0"/>
        </w:sectPr>
      </w:pPr>
    </w:p>
    <w:p>
      <w:pPr>
        <w:numPr>
          <w:ilvl w:val="0"/>
          <w:numId w:val="1"/>
        </w:numPr>
        <w:spacing w:before="240" w:line="360" w:lineRule="auto"/>
        <w:rPr>
          <w:rFonts w:cs="微软雅黑" w:asciiTheme="minorEastAsia" w:hAnsiTheme="minorEastAsia" w:eastAsiaTheme="minorEastAsia"/>
          <w:b/>
          <w:bCs/>
          <w:sz w:val="28"/>
          <w:szCs w:val="28"/>
        </w:rPr>
      </w:pPr>
      <w:r>
        <w:rPr>
          <w:rFonts w:hint="eastAsia" w:cs="微软雅黑" w:asciiTheme="minorEastAsia" w:hAnsiTheme="minorEastAsia" w:eastAsiaTheme="minorEastAsia"/>
          <w:b/>
          <w:bCs/>
          <w:sz w:val="28"/>
          <w:szCs w:val="28"/>
        </w:rPr>
        <w:t>展品范围</w:t>
      </w:r>
    </w:p>
    <w:p>
      <w:pPr>
        <w:pStyle w:val="17"/>
        <w:numPr>
          <w:ilvl w:val="0"/>
          <w:numId w:val="17"/>
        </w:numPr>
        <w:spacing w:line="360" w:lineRule="auto"/>
        <w:ind w:left="284" w:hanging="284" w:firstLineChars="0"/>
        <w:rPr>
          <w:rFonts w:cs="微软雅黑" w:asciiTheme="minorEastAsia" w:hAnsiTheme="minorEastAsia" w:eastAsiaTheme="minorEastAsia"/>
          <w:sz w:val="20"/>
          <w:szCs w:val="20"/>
        </w:rPr>
      </w:pPr>
      <w:r>
        <w:rPr>
          <w:rFonts w:hint="eastAsia" w:cs="微软雅黑" w:asciiTheme="minorEastAsia" w:hAnsiTheme="minorEastAsia" w:eastAsiaTheme="minorEastAsia"/>
          <w:b/>
          <w:bCs/>
          <w:sz w:val="20"/>
          <w:szCs w:val="20"/>
        </w:rPr>
        <w:t>水和污水处理：</w:t>
      </w:r>
      <w:r>
        <w:rPr>
          <w:rFonts w:hint="eastAsia" w:cs="微软雅黑" w:asciiTheme="minorEastAsia" w:hAnsiTheme="minorEastAsia" w:eastAsiaTheme="minorEastAsia"/>
          <w:sz w:val="20"/>
          <w:szCs w:val="20"/>
        </w:rPr>
        <w:t>机械物理处理工艺；化学物理处理工艺；生化处理工艺膜法处理；污泥和残渣的处理；污泥和残渣的利用；沼气回收及再利用；成套装置；热量回收/发电和节能；</w:t>
      </w:r>
    </w:p>
    <w:p>
      <w:pPr>
        <w:pStyle w:val="17"/>
        <w:numPr>
          <w:ilvl w:val="0"/>
          <w:numId w:val="17"/>
        </w:numPr>
        <w:spacing w:line="360" w:lineRule="auto"/>
        <w:ind w:left="284" w:hanging="284" w:firstLineChars="0"/>
        <w:rPr>
          <w:rFonts w:asciiTheme="minorEastAsia" w:hAnsiTheme="minorEastAsia" w:eastAsiaTheme="minorEastAsia"/>
          <w:sz w:val="20"/>
          <w:szCs w:val="20"/>
        </w:rPr>
      </w:pPr>
      <w:r>
        <w:rPr>
          <w:rFonts w:hint="eastAsia" w:cs="微软雅黑" w:asciiTheme="minorEastAsia" w:hAnsiTheme="minorEastAsia" w:eastAsiaTheme="minorEastAsia"/>
          <w:b/>
          <w:bCs/>
          <w:sz w:val="20"/>
          <w:szCs w:val="20"/>
        </w:rPr>
        <w:t>给水和排污系统：</w:t>
      </w:r>
      <w:r>
        <w:rPr>
          <w:rFonts w:hint="eastAsia" w:cs="微软雅黑" w:asciiTheme="minorEastAsia" w:hAnsiTheme="minorEastAsia" w:eastAsiaTheme="minorEastAsia"/>
          <w:sz w:val="20"/>
          <w:szCs w:val="20"/>
        </w:rPr>
        <w:t>管道和管道配件；竖井和特殊结构；排水口；配件；密封装置；防腐蚀装置；维护和清洗；饮用水槽-建造与修复；</w:t>
      </w:r>
    </w:p>
    <w:p>
      <w:pPr>
        <w:pStyle w:val="17"/>
        <w:numPr>
          <w:ilvl w:val="0"/>
          <w:numId w:val="17"/>
        </w:numPr>
        <w:spacing w:line="360" w:lineRule="auto"/>
        <w:ind w:left="284" w:hanging="284" w:firstLineChars="0"/>
        <w:rPr>
          <w:rFonts w:asciiTheme="minorEastAsia" w:hAnsiTheme="minorEastAsia" w:eastAsiaTheme="minorEastAsia"/>
          <w:sz w:val="20"/>
          <w:szCs w:val="20"/>
        </w:rPr>
      </w:pPr>
      <w:r>
        <w:rPr>
          <w:rFonts w:hint="eastAsia" w:cs="微软雅黑" w:asciiTheme="minorEastAsia" w:hAnsiTheme="minorEastAsia" w:eastAsiaTheme="minorEastAsia"/>
          <w:b/>
          <w:bCs/>
          <w:sz w:val="20"/>
          <w:szCs w:val="20"/>
        </w:rPr>
        <w:t>水资源管理中的机械工程和设备工程：</w:t>
      </w:r>
      <w:r>
        <w:rPr>
          <w:rFonts w:hint="eastAsia" w:cs="微软雅黑" w:asciiTheme="minorEastAsia" w:hAnsiTheme="minorEastAsia" w:eastAsiaTheme="minorEastAsia"/>
          <w:sz w:val="20"/>
          <w:szCs w:val="20"/>
        </w:rPr>
        <w:t>泵和提升系统；过程测量和控制技术；机械装置和控制技术；电气装置；传输工程；其他装置和配件；</w:t>
      </w:r>
    </w:p>
    <w:p>
      <w:pPr>
        <w:pStyle w:val="17"/>
        <w:numPr>
          <w:ilvl w:val="0"/>
          <w:numId w:val="17"/>
        </w:numPr>
        <w:spacing w:line="360" w:lineRule="auto"/>
        <w:ind w:left="284" w:hanging="284" w:firstLineChars="0"/>
        <w:rPr>
          <w:rFonts w:cs="微软雅黑" w:asciiTheme="minorEastAsia" w:hAnsiTheme="minorEastAsia" w:eastAsiaTheme="minorEastAsia"/>
          <w:sz w:val="20"/>
          <w:szCs w:val="20"/>
        </w:rPr>
      </w:pPr>
      <w:r>
        <w:rPr>
          <w:rFonts w:hint="eastAsia" w:cs="微软雅黑" w:asciiTheme="minorEastAsia" w:hAnsiTheme="minorEastAsia" w:eastAsiaTheme="minorEastAsia"/>
          <w:b/>
          <w:bCs/>
          <w:sz w:val="20"/>
          <w:szCs w:val="20"/>
        </w:rPr>
        <w:t>水利工程：</w:t>
      </w:r>
      <w:r>
        <w:rPr>
          <w:rFonts w:hint="eastAsia" w:cs="微软雅黑" w:asciiTheme="minorEastAsia" w:hAnsiTheme="minorEastAsia" w:eastAsiaTheme="minorEastAsia"/>
          <w:sz w:val="20"/>
          <w:szCs w:val="20"/>
        </w:rPr>
        <w:t>水体保护、开发和维护；防洪与海岸防护；灌溉和排水技术；</w:t>
      </w:r>
    </w:p>
    <w:p>
      <w:pPr>
        <w:pStyle w:val="17"/>
        <w:numPr>
          <w:ilvl w:val="0"/>
          <w:numId w:val="17"/>
        </w:numPr>
        <w:spacing w:line="360" w:lineRule="auto"/>
        <w:ind w:left="284" w:hanging="284" w:firstLineChars="0"/>
        <w:rPr>
          <w:rFonts w:asciiTheme="minorEastAsia" w:hAnsiTheme="minorEastAsia" w:eastAsiaTheme="minorEastAsia"/>
          <w:sz w:val="20"/>
          <w:szCs w:val="20"/>
        </w:rPr>
      </w:pPr>
      <w:r>
        <w:rPr>
          <w:rFonts w:hint="eastAsia" w:cs="微软雅黑" w:asciiTheme="minorEastAsia" w:hAnsiTheme="minorEastAsia" w:eastAsiaTheme="minorEastAsia"/>
          <w:b/>
          <w:bCs/>
          <w:sz w:val="20"/>
          <w:szCs w:val="20"/>
        </w:rPr>
        <w:t>垃圾管理和回收：</w:t>
      </w:r>
      <w:r>
        <w:rPr>
          <w:rFonts w:hint="eastAsia" w:cs="微软雅黑" w:asciiTheme="minorEastAsia" w:hAnsiTheme="minorEastAsia" w:eastAsiaTheme="minorEastAsia"/>
          <w:sz w:val="20"/>
          <w:szCs w:val="20"/>
        </w:rPr>
        <w:t>垃圾收集和转运；运输车及车厢结构；垃圾处理和回收；生物处理和堆肥；垃圾填埋场；再生资源回收利用技术与装备；废料的处理与利用；工业固体废弃物的综合利用；劳动安全防护；</w:t>
      </w:r>
    </w:p>
    <w:p>
      <w:pPr>
        <w:pStyle w:val="17"/>
        <w:numPr>
          <w:ilvl w:val="0"/>
          <w:numId w:val="17"/>
        </w:numPr>
        <w:spacing w:line="360" w:lineRule="auto"/>
        <w:ind w:left="284" w:hanging="284" w:firstLineChars="0"/>
        <w:rPr>
          <w:rFonts w:asciiTheme="minorEastAsia" w:hAnsiTheme="minorEastAsia" w:eastAsiaTheme="minorEastAsia"/>
          <w:sz w:val="20"/>
          <w:szCs w:val="20"/>
        </w:rPr>
      </w:pPr>
      <w:r>
        <w:rPr>
          <w:rFonts w:hint="eastAsia" w:cs="微软雅黑" w:asciiTheme="minorEastAsia" w:hAnsiTheme="minorEastAsia" w:eastAsiaTheme="minorEastAsia"/>
          <w:b/>
          <w:bCs/>
          <w:sz w:val="20"/>
          <w:szCs w:val="20"/>
        </w:rPr>
        <w:t>废弃物能源化及资源化：</w:t>
      </w:r>
      <w:r>
        <w:rPr>
          <w:rFonts w:hint="eastAsia" w:cs="微软雅黑" w:asciiTheme="minorEastAsia" w:hAnsiTheme="minorEastAsia" w:eastAsiaTheme="minorEastAsia"/>
          <w:sz w:val="20"/>
          <w:szCs w:val="20"/>
        </w:rPr>
        <w:t>沼气装置与利用；垃圾焚烧；填埋气体的利用；畜禽废弃物的资源利用；餐厨垃圾资源化利用；生物质能源的利用与发电；</w:t>
      </w:r>
    </w:p>
    <w:p>
      <w:pPr>
        <w:pStyle w:val="17"/>
        <w:numPr>
          <w:ilvl w:val="0"/>
          <w:numId w:val="17"/>
        </w:numPr>
        <w:spacing w:line="360" w:lineRule="auto"/>
        <w:ind w:left="284" w:hanging="284" w:firstLineChars="0"/>
        <w:rPr>
          <w:rFonts w:cs="微软雅黑" w:asciiTheme="minorEastAsia" w:hAnsiTheme="minorEastAsia" w:eastAsiaTheme="minorEastAsia"/>
          <w:b/>
          <w:bCs/>
          <w:sz w:val="20"/>
          <w:szCs w:val="20"/>
        </w:rPr>
      </w:pPr>
      <w:r>
        <w:rPr>
          <w:rFonts w:hint="eastAsia" w:cs="微软雅黑" w:asciiTheme="minorEastAsia" w:hAnsiTheme="minorEastAsia" w:eastAsiaTheme="minorEastAsia"/>
          <w:b/>
          <w:bCs/>
          <w:sz w:val="20"/>
          <w:szCs w:val="20"/>
        </w:rPr>
        <w:t>街道清洁与维护</w:t>
      </w:r>
    </w:p>
    <w:p>
      <w:pPr>
        <w:pStyle w:val="17"/>
        <w:numPr>
          <w:ilvl w:val="0"/>
          <w:numId w:val="17"/>
        </w:numPr>
        <w:spacing w:line="360" w:lineRule="auto"/>
        <w:ind w:left="284" w:hanging="284" w:firstLineChars="0"/>
        <w:rPr>
          <w:rFonts w:asciiTheme="minorEastAsia" w:hAnsiTheme="minorEastAsia" w:eastAsiaTheme="minorEastAsia"/>
          <w:sz w:val="20"/>
          <w:szCs w:val="20"/>
        </w:rPr>
      </w:pPr>
      <w:r>
        <w:rPr>
          <w:rFonts w:hint="eastAsia" w:cs="微软雅黑" w:asciiTheme="minorEastAsia" w:hAnsiTheme="minorEastAsia" w:eastAsiaTheme="minorEastAsia"/>
          <w:b/>
          <w:bCs/>
          <w:sz w:val="20"/>
          <w:szCs w:val="20"/>
        </w:rPr>
        <w:t>场地与土壤修复：</w:t>
      </w:r>
      <w:r>
        <w:rPr>
          <w:rFonts w:hint="eastAsia" w:cs="微软雅黑" w:asciiTheme="minorEastAsia" w:hAnsiTheme="minorEastAsia" w:eastAsiaTheme="minorEastAsia"/>
          <w:sz w:val="20"/>
          <w:szCs w:val="20"/>
        </w:rPr>
        <w:t>登记、评估和监测受污染的土壤和地下水；污染土壤的处理；土壤改良；污染地下水处理</w:t>
      </w:r>
    </w:p>
    <w:p>
      <w:pPr>
        <w:pStyle w:val="17"/>
        <w:numPr>
          <w:ilvl w:val="0"/>
          <w:numId w:val="17"/>
        </w:numPr>
        <w:spacing w:line="360" w:lineRule="auto"/>
        <w:ind w:left="284" w:hanging="284" w:firstLineChars="0"/>
        <w:rPr>
          <w:rFonts w:asciiTheme="minorEastAsia" w:hAnsiTheme="minorEastAsia" w:eastAsiaTheme="minorEastAsia"/>
          <w:sz w:val="20"/>
          <w:szCs w:val="20"/>
        </w:rPr>
      </w:pPr>
      <w:r>
        <w:rPr>
          <w:rFonts w:hint="eastAsia" w:cs="微软雅黑" w:asciiTheme="minorEastAsia" w:hAnsiTheme="minorEastAsia" w:eastAsiaTheme="minorEastAsia"/>
          <w:b/>
          <w:bCs/>
          <w:sz w:val="20"/>
          <w:szCs w:val="20"/>
        </w:rPr>
        <w:t>大气污染治理,烟气净化和通风：</w:t>
      </w:r>
      <w:r>
        <w:rPr>
          <w:rFonts w:hint="eastAsia" w:cs="微软雅黑" w:asciiTheme="minorEastAsia" w:hAnsiTheme="minorEastAsia" w:eastAsiaTheme="minorEastAsia"/>
          <w:sz w:val="20"/>
          <w:szCs w:val="20"/>
        </w:rPr>
        <w:t>除尘；挥发性有机物（VOCs)治理；脱硫、脱硝；多污染物协同治理；超低排放技术；除臭技术；</w:t>
      </w:r>
    </w:p>
    <w:p>
      <w:pPr>
        <w:pStyle w:val="17"/>
        <w:numPr>
          <w:ilvl w:val="0"/>
          <w:numId w:val="17"/>
        </w:numPr>
        <w:spacing w:line="360" w:lineRule="auto"/>
        <w:ind w:left="284" w:hanging="284" w:firstLineChars="0"/>
        <w:rPr>
          <w:rFonts w:asciiTheme="minorEastAsia" w:hAnsiTheme="minorEastAsia" w:eastAsiaTheme="minorEastAsia"/>
          <w:sz w:val="20"/>
          <w:szCs w:val="20"/>
        </w:rPr>
      </w:pPr>
      <w:r>
        <w:rPr>
          <w:rFonts w:hint="eastAsia" w:cs="微软雅黑" w:asciiTheme="minorEastAsia" w:hAnsiTheme="minorEastAsia" w:eastAsiaTheme="minorEastAsia"/>
          <w:b/>
          <w:bCs/>
          <w:sz w:val="20"/>
          <w:szCs w:val="20"/>
        </w:rPr>
        <w:t>环境监测与检测：</w:t>
      </w:r>
      <w:r>
        <w:rPr>
          <w:rFonts w:hint="eastAsia" w:cs="微软雅黑" w:asciiTheme="minorEastAsia" w:hAnsiTheme="minorEastAsia" w:eastAsiaTheme="minorEastAsia"/>
          <w:sz w:val="20"/>
          <w:szCs w:val="20"/>
        </w:rPr>
        <w:t>分析和实验室技术；环境监测技术与装备；</w:t>
      </w:r>
    </w:p>
    <w:p>
      <w:pPr>
        <w:pStyle w:val="17"/>
        <w:numPr>
          <w:ilvl w:val="0"/>
          <w:numId w:val="17"/>
        </w:numPr>
        <w:spacing w:line="360" w:lineRule="auto"/>
        <w:ind w:left="284" w:hanging="284" w:firstLineChars="0"/>
        <w:rPr>
          <w:rFonts w:asciiTheme="minorEastAsia" w:hAnsiTheme="minorEastAsia" w:eastAsiaTheme="minorEastAsia"/>
          <w:sz w:val="20"/>
          <w:szCs w:val="20"/>
        </w:rPr>
      </w:pPr>
      <w:r>
        <w:rPr>
          <w:rFonts w:hint="eastAsia" w:cs="微软雅黑" w:asciiTheme="minorEastAsia" w:hAnsiTheme="minorEastAsia" w:eastAsiaTheme="minorEastAsia"/>
          <w:b/>
          <w:bCs/>
          <w:sz w:val="20"/>
          <w:szCs w:val="20"/>
        </w:rPr>
        <w:t>环境服务：</w:t>
      </w:r>
      <w:r>
        <w:rPr>
          <w:rFonts w:hint="eastAsia" w:cs="微软雅黑" w:asciiTheme="minorEastAsia" w:hAnsiTheme="minorEastAsia" w:eastAsiaTheme="minorEastAsia"/>
          <w:sz w:val="20"/>
          <w:szCs w:val="20"/>
        </w:rPr>
        <w:t>供水和污水处理服务；废弃物回收和处置服务；再生料供应商；区域、流域生态环境修复；第三方污染治理；咨询和工程服务；管理和组织咨询；专业平台与产业园区；信息技术；</w:t>
      </w:r>
    </w:p>
    <w:p>
      <w:pPr>
        <w:pStyle w:val="17"/>
        <w:numPr>
          <w:ilvl w:val="0"/>
          <w:numId w:val="17"/>
        </w:numPr>
        <w:spacing w:line="360" w:lineRule="auto"/>
        <w:ind w:left="284" w:hanging="284" w:firstLineChars="0"/>
        <w:rPr>
          <w:rFonts w:asciiTheme="minorEastAsia" w:hAnsiTheme="minorEastAsia" w:eastAsiaTheme="minorEastAsia"/>
          <w:sz w:val="20"/>
          <w:szCs w:val="20"/>
        </w:rPr>
      </w:pPr>
      <w:r>
        <w:rPr>
          <w:rFonts w:hint="eastAsia" w:cs="微软雅黑" w:asciiTheme="minorEastAsia" w:hAnsiTheme="minorEastAsia" w:eastAsiaTheme="minorEastAsia"/>
          <w:b/>
          <w:bCs/>
          <w:sz w:val="20"/>
          <w:szCs w:val="20"/>
        </w:rPr>
        <w:t>教育、科研和技术转让：</w:t>
      </w:r>
      <w:r>
        <w:rPr>
          <w:rFonts w:hint="eastAsia" w:cs="微软雅黑" w:asciiTheme="minorEastAsia" w:hAnsiTheme="minorEastAsia" w:eastAsiaTheme="minorEastAsia"/>
          <w:sz w:val="20"/>
          <w:szCs w:val="20"/>
        </w:rPr>
        <w:t>职业培训与继续培训；高校；研究机构；行业协会和机构；媒体；</w:t>
      </w:r>
    </w:p>
    <w:p>
      <w:pPr>
        <w:numPr>
          <w:ilvl w:val="0"/>
          <w:numId w:val="1"/>
        </w:numPr>
        <w:spacing w:before="240" w:line="360" w:lineRule="auto"/>
        <w:rPr>
          <w:rFonts w:cs="微软雅黑" w:asciiTheme="minorEastAsia" w:hAnsiTheme="minorEastAsia" w:eastAsiaTheme="minorEastAsia"/>
          <w:b/>
          <w:bCs/>
          <w:sz w:val="28"/>
          <w:szCs w:val="28"/>
        </w:rPr>
      </w:pPr>
      <w:r>
        <w:rPr>
          <w:rFonts w:hint="eastAsia" w:cs="微软雅黑" w:asciiTheme="minorEastAsia" w:hAnsiTheme="minorEastAsia" w:eastAsiaTheme="minorEastAsia"/>
          <w:b/>
          <w:bCs/>
          <w:sz w:val="28"/>
          <w:szCs w:val="28"/>
        </w:rPr>
        <w:t>上届回顾</w:t>
      </w:r>
    </w:p>
    <w:p>
      <w:pPr>
        <w:spacing w:line="360" w:lineRule="auto"/>
        <w:ind w:firstLine="426" w:firstLineChars="213"/>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2021年9月17日，第七届中国环博会广州展在中国进出口商品交易会展馆顺利闭幕。跨越了疫情的多轮冲击，本届展会仍旧凝聚了437家品牌企业的创新科技，总展出面积达到33,000平方米，吸引了来自全国177个城市的18,155名专业观众现场交流，首日</w:t>
      </w:r>
      <w:r>
        <w:rPr>
          <w:rFonts w:hint="eastAsia" w:asciiTheme="minorEastAsia" w:hAnsiTheme="minorEastAsia" w:eastAsiaTheme="minorEastAsia"/>
          <w:sz w:val="20"/>
          <w:szCs w:val="20"/>
        </w:rPr>
        <w:t>接待了来自广东各主要地级</w:t>
      </w:r>
      <w:r>
        <w:rPr>
          <w:rFonts w:hint="eastAsia" w:asciiTheme="minorEastAsia" w:hAnsiTheme="minorEastAsia" w:eastAsiaTheme="minorEastAsia"/>
          <w:sz w:val="20"/>
          <w:szCs w:val="20"/>
          <w:lang w:eastAsia="zh-CN"/>
        </w:rPr>
        <w:t>市</w:t>
      </w:r>
      <w:r>
        <w:rPr>
          <w:rFonts w:hint="eastAsia" w:asciiTheme="minorEastAsia" w:hAnsiTheme="minorEastAsia" w:eastAsiaTheme="minorEastAsia"/>
          <w:sz w:val="20"/>
          <w:szCs w:val="20"/>
        </w:rPr>
        <w:t>石油化工、印刷、电子、自动化等</w:t>
      </w:r>
      <w:r>
        <w:rPr>
          <w:rFonts w:hint="eastAsia" w:asciiTheme="minorEastAsia" w:hAnsiTheme="minorEastAsia" w:eastAsiaTheme="minorEastAsia"/>
          <w:sz w:val="20"/>
          <w:szCs w:val="20"/>
          <w:lang w:eastAsia="zh-CN"/>
        </w:rPr>
        <w:t>行业的近</w:t>
      </w:r>
      <w:r>
        <w:rPr>
          <w:rFonts w:hint="eastAsia" w:asciiTheme="minorEastAsia" w:hAnsiTheme="minorEastAsia" w:eastAsiaTheme="minorEastAsia"/>
          <w:sz w:val="20"/>
          <w:szCs w:val="20"/>
          <w:lang w:val="en-US" w:eastAsia="zh-CN"/>
        </w:rPr>
        <w:t>30个参观代表团。</w:t>
      </w:r>
    </w:p>
    <w:p>
      <w:pPr>
        <w:spacing w:line="360" w:lineRule="auto"/>
        <w:ind w:firstLine="426" w:firstLineChars="213"/>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同时，为了弥补疫情对不能莅临现场观众产生的影响，主办方将旗下全球环境技术严选平台“环保圈365”紧急升级为小程序，通过线上应用查看查询目标合作单位，为未能到场的业内人士提供便利，展期“环保圈365”小程序共计吸引超过6.5万人次点击，贸易互动超过千次。与此同时，本届展会还联合东南亚国家相关环境机构，成功举办中国与东南亚环保产业线上交流会广州专场，邀请了国内外6家实力强劲的领军企业与来自越南、菲律宾等东南亚国家的116位环保工程公司、环境技术协会、电气建筑研究所等的决策人员进行了互动交流及技术演示，为打造在线环保产业链生态圈奠定了坚实的基础。</w:t>
      </w:r>
    </w:p>
    <w:p>
      <w:pPr>
        <w:numPr>
          <w:ilvl w:val="0"/>
          <w:numId w:val="1"/>
        </w:numPr>
        <w:spacing w:before="240" w:line="360" w:lineRule="auto"/>
        <w:rPr>
          <w:rFonts w:hint="eastAsia" w:cs="微软雅黑" w:asciiTheme="minorEastAsia" w:hAnsiTheme="minorEastAsia" w:eastAsiaTheme="minorEastAsia"/>
          <w:b/>
          <w:bCs/>
          <w:sz w:val="28"/>
          <w:szCs w:val="28"/>
        </w:rPr>
      </w:pPr>
      <w:r>
        <w:rPr>
          <w:rFonts w:hint="eastAsia" w:cs="微软雅黑" w:asciiTheme="minorEastAsia" w:hAnsiTheme="minorEastAsia" w:eastAsiaTheme="minorEastAsia"/>
          <w:b/>
          <w:bCs/>
          <w:sz w:val="28"/>
          <w:szCs w:val="28"/>
          <w:lang w:val="en-US" w:eastAsia="zh-CN"/>
        </w:rPr>
        <w:t>五大细分赛道 激烈角逐大湾区市场</w:t>
      </w:r>
    </w:p>
    <w:p>
      <w:pPr>
        <w:spacing w:line="360" w:lineRule="auto"/>
        <w:ind w:firstLine="426" w:firstLineChars="213"/>
      </w:pPr>
      <w:r>
        <w:rPr>
          <w:rFonts w:hint="eastAsia" w:asciiTheme="minorEastAsia" w:hAnsiTheme="minorEastAsia" w:eastAsiaTheme="minorEastAsia"/>
          <w:sz w:val="20"/>
          <w:szCs w:val="20"/>
          <w:lang w:val="en-US" w:eastAsia="zh-CN"/>
        </w:rPr>
        <w:t>今年展会上的437家参展企业齐头并进，又在各自细分领域中熠熠生辉，越来越多的生态环境企业将粤港澳作为重点市场进行谋划布局。盈峰、维尔利、新地、国家环境服务业华南集聚区、澳门贸易投资促进局、贝莱特、中电建、景津、雷茨、安尼康、新环、博一、新大禹环境、同臣、金凯地、微乐、德尔科、泽衡、复洁、天尼威、求是膜、招金膜、南元泵业、斯瑞德、首誉机械、汇达通、万宸、恩萨、德列孚安可仕、文辉、格源、纳博科、紫科、汇鹏、武汉中核、三泽仪器、天清佳远、华海、可瑞斯、可迪尔、优倍电气、朗石、伏嘉、地晨、芬兰阿陆、亿可利、瑞丰......</w:t>
      </w:r>
    </w:p>
    <w:p>
      <w:pPr>
        <w:numPr>
          <w:ilvl w:val="0"/>
          <w:numId w:val="1"/>
        </w:numPr>
        <w:spacing w:before="240" w:line="360" w:lineRule="auto"/>
        <w:rPr>
          <w:rFonts w:cs="微软雅黑" w:asciiTheme="minorEastAsia" w:hAnsiTheme="minorEastAsia" w:eastAsiaTheme="minorEastAsia"/>
          <w:b/>
          <w:bCs/>
          <w:sz w:val="28"/>
          <w:szCs w:val="28"/>
        </w:rPr>
      </w:pPr>
      <w:r>
        <w:rPr>
          <w:rFonts w:hint="eastAsia" w:cs="微软雅黑" w:asciiTheme="minorEastAsia" w:hAnsiTheme="minorEastAsia" w:eastAsiaTheme="minorEastAsia"/>
          <w:b/>
          <w:bCs/>
          <w:sz w:val="28"/>
          <w:szCs w:val="28"/>
        </w:rPr>
        <w:t>目标观众</w:t>
      </w:r>
    </w:p>
    <w:p>
      <w:pPr>
        <w:pStyle w:val="17"/>
        <w:numPr>
          <w:ilvl w:val="0"/>
          <w:numId w:val="18"/>
        </w:numPr>
        <w:spacing w:line="360" w:lineRule="auto"/>
        <w:ind w:left="284" w:hanging="284" w:firstLineChars="0"/>
        <w:rPr>
          <w:rFonts w:cs="微软雅黑" w:asciiTheme="minorEastAsia" w:hAnsiTheme="minorEastAsia" w:eastAsiaTheme="minorEastAsia"/>
          <w:sz w:val="20"/>
          <w:szCs w:val="20"/>
        </w:rPr>
      </w:pPr>
      <w:r>
        <w:rPr>
          <w:rFonts w:hint="eastAsia" w:cs="微软雅黑" w:asciiTheme="minorEastAsia" w:hAnsiTheme="minorEastAsia" w:eastAsiaTheme="minorEastAsia"/>
          <w:b/>
          <w:bCs/>
          <w:sz w:val="20"/>
          <w:szCs w:val="20"/>
        </w:rPr>
        <w:t>市政观众：</w:t>
      </w:r>
      <w:r>
        <w:rPr>
          <w:rFonts w:hint="eastAsia" w:cs="微软雅黑" w:asciiTheme="minorEastAsia" w:hAnsiTheme="minorEastAsia" w:eastAsiaTheme="minorEastAsia"/>
          <w:b w:val="0"/>
          <w:bCs w:val="0"/>
          <w:sz w:val="20"/>
          <w:szCs w:val="20"/>
          <w:lang w:eastAsia="zh-CN"/>
        </w:rPr>
        <w:t>政府部门，设计院所，工程公司，自来水厂，垃圾焚烧电站，污水处理厂，垃圾填埋厂，</w:t>
      </w:r>
      <w:r>
        <w:rPr>
          <w:rFonts w:hint="eastAsia" w:cs="微软雅黑" w:asciiTheme="minorEastAsia" w:hAnsiTheme="minorEastAsia" w:eastAsiaTheme="minorEastAsia"/>
          <w:b w:val="0"/>
          <w:bCs w:val="0"/>
          <w:sz w:val="20"/>
          <w:szCs w:val="20"/>
          <w:lang w:val="en-US" w:eastAsia="zh-CN"/>
        </w:rPr>
        <w:t>垃</w:t>
      </w:r>
      <w:r>
        <w:rPr>
          <w:rFonts w:hint="eastAsia" w:cs="微软雅黑" w:asciiTheme="minorEastAsia" w:hAnsiTheme="minorEastAsia" w:eastAsiaTheme="minorEastAsia"/>
          <w:b w:val="0"/>
          <w:bCs w:val="0"/>
          <w:sz w:val="20"/>
          <w:szCs w:val="20"/>
          <w:lang w:eastAsia="zh-CN"/>
        </w:rPr>
        <w:t>圾回收站，环境监测站，其他</w:t>
      </w:r>
    </w:p>
    <w:p>
      <w:pPr>
        <w:pStyle w:val="17"/>
        <w:numPr>
          <w:ilvl w:val="0"/>
          <w:numId w:val="19"/>
        </w:numPr>
        <w:spacing w:line="360" w:lineRule="auto"/>
        <w:ind w:left="284" w:hanging="284" w:firstLineChars="0"/>
        <w:rPr>
          <w:rFonts w:hint="eastAsia" w:cs="微软雅黑" w:asciiTheme="minorEastAsia" w:hAnsiTheme="minorEastAsia" w:eastAsiaTheme="minorEastAsia"/>
          <w:b/>
          <w:bCs/>
          <w:sz w:val="20"/>
          <w:szCs w:val="20"/>
        </w:rPr>
      </w:pPr>
      <w:r>
        <w:rPr>
          <w:rFonts w:hint="eastAsia" w:cs="微软雅黑" w:asciiTheme="minorEastAsia" w:hAnsiTheme="minorEastAsia" w:eastAsiaTheme="minorEastAsia"/>
          <w:b/>
          <w:bCs/>
          <w:sz w:val="20"/>
          <w:szCs w:val="20"/>
        </w:rPr>
        <w:t>工业观众：</w:t>
      </w:r>
      <w:r>
        <w:rPr>
          <w:rFonts w:hint="eastAsia" w:cs="微软雅黑" w:asciiTheme="minorEastAsia" w:hAnsiTheme="minorEastAsia" w:eastAsiaTheme="minorEastAsia"/>
          <w:sz w:val="20"/>
          <w:szCs w:val="20"/>
        </w:rPr>
        <w:t>石油/化工，纺织/印染，生物/医药，钢铁/冶金，电子/电器，造纸/印刷，塑料/橡胶，电镀/涂装，水泥/陶瓷，皮革/皮具，食品/饮料，生物/医药，家具/建材，</w:t>
      </w:r>
      <w:r>
        <w:rPr>
          <w:rFonts w:hint="eastAsia" w:cs="微软雅黑" w:asciiTheme="minorEastAsia" w:hAnsiTheme="minorEastAsia" w:eastAsiaTheme="minorEastAsia"/>
          <w:sz w:val="20"/>
          <w:szCs w:val="20"/>
          <w:lang w:eastAsia="zh-CN"/>
        </w:rPr>
        <w:t>能源</w:t>
      </w:r>
      <w:r>
        <w:rPr>
          <w:rFonts w:hint="eastAsia" w:cs="微软雅黑" w:asciiTheme="minorEastAsia" w:hAnsiTheme="minorEastAsia" w:eastAsiaTheme="minorEastAsia"/>
          <w:sz w:val="20"/>
          <w:szCs w:val="20"/>
          <w:lang w:val="en-US" w:eastAsia="zh-CN"/>
        </w:rPr>
        <w:t>/</w:t>
      </w:r>
      <w:r>
        <w:rPr>
          <w:rFonts w:hint="eastAsia" w:cs="微软雅黑" w:asciiTheme="minorEastAsia" w:hAnsiTheme="minorEastAsia" w:eastAsiaTheme="minorEastAsia"/>
          <w:sz w:val="20"/>
          <w:szCs w:val="20"/>
          <w:lang w:eastAsia="zh-CN"/>
        </w:rPr>
        <w:t>再生资源，</w:t>
      </w:r>
      <w:r>
        <w:rPr>
          <w:rFonts w:hint="eastAsia" w:cs="微软雅黑" w:asciiTheme="minorEastAsia" w:hAnsiTheme="minorEastAsia" w:eastAsiaTheme="minorEastAsia"/>
          <w:sz w:val="20"/>
          <w:szCs w:val="20"/>
        </w:rPr>
        <w:t>汽车</w:t>
      </w:r>
      <w:r>
        <w:rPr>
          <w:rFonts w:hint="eastAsia" w:cs="微软雅黑" w:asciiTheme="minorEastAsia" w:hAnsiTheme="minorEastAsia" w:eastAsiaTheme="minorEastAsia"/>
          <w:sz w:val="20"/>
          <w:szCs w:val="20"/>
          <w:lang w:eastAsia="zh-CN"/>
        </w:rPr>
        <w:t>船舶制造，机械制造，其他</w:t>
      </w:r>
    </w:p>
    <w:p>
      <w:pPr>
        <w:pStyle w:val="17"/>
        <w:numPr>
          <w:ilvl w:val="0"/>
          <w:numId w:val="19"/>
        </w:numPr>
        <w:spacing w:line="360" w:lineRule="auto"/>
        <w:ind w:left="284" w:hanging="284" w:firstLineChars="0"/>
        <w:rPr>
          <w:rFonts w:hint="eastAsia" w:cs="微软雅黑" w:asciiTheme="minorEastAsia" w:hAnsiTheme="minorEastAsia" w:eastAsiaTheme="minorEastAsia"/>
          <w:b/>
          <w:bCs/>
          <w:sz w:val="20"/>
          <w:szCs w:val="20"/>
        </w:rPr>
      </w:pPr>
      <w:r>
        <w:rPr>
          <w:rFonts w:hint="eastAsia" w:cs="微软雅黑" w:asciiTheme="minorEastAsia" w:hAnsiTheme="minorEastAsia" w:eastAsiaTheme="minorEastAsia"/>
          <w:b/>
          <w:bCs/>
          <w:sz w:val="20"/>
          <w:szCs w:val="20"/>
          <w:lang w:eastAsia="zh-CN"/>
        </w:rPr>
        <w:t>农林牧渔</w:t>
      </w:r>
      <w:r>
        <w:rPr>
          <w:rFonts w:hint="eastAsia" w:cs="微软雅黑" w:asciiTheme="minorEastAsia" w:hAnsiTheme="minorEastAsia" w:eastAsiaTheme="minorEastAsia"/>
          <w:b/>
          <w:bCs/>
          <w:sz w:val="20"/>
          <w:szCs w:val="20"/>
        </w:rPr>
        <w:t>：</w:t>
      </w:r>
      <w:r>
        <w:rPr>
          <w:rFonts w:hint="eastAsia" w:cs="微软雅黑" w:asciiTheme="minorEastAsia" w:hAnsiTheme="minorEastAsia" w:eastAsiaTheme="minorEastAsia"/>
          <w:sz w:val="20"/>
          <w:szCs w:val="20"/>
          <w:lang w:eastAsia="zh-CN"/>
        </w:rPr>
        <w:t>林业，种植业，畜牧业，渔业，</w:t>
      </w:r>
      <w:r>
        <w:rPr>
          <w:rFonts w:hint="eastAsia" w:cs="微软雅黑" w:asciiTheme="minorEastAsia" w:hAnsiTheme="minorEastAsia" w:eastAsiaTheme="minorEastAsia"/>
          <w:sz w:val="20"/>
          <w:szCs w:val="20"/>
        </w:rPr>
        <w:t>农副产品加工</w:t>
      </w:r>
    </w:p>
    <w:p>
      <w:pPr>
        <w:pStyle w:val="17"/>
        <w:numPr>
          <w:ilvl w:val="0"/>
          <w:numId w:val="19"/>
        </w:numPr>
        <w:spacing w:line="360" w:lineRule="auto"/>
        <w:ind w:left="284" w:hanging="284" w:firstLineChars="0"/>
        <w:rPr>
          <w:rFonts w:cs="微软雅黑" w:asciiTheme="minorEastAsia" w:hAnsiTheme="minorEastAsia" w:eastAsiaTheme="minorEastAsia"/>
          <w:sz w:val="20"/>
          <w:szCs w:val="20"/>
        </w:rPr>
      </w:pPr>
      <w:r>
        <w:rPr>
          <w:rFonts w:hint="eastAsia" w:cs="微软雅黑" w:asciiTheme="minorEastAsia" w:hAnsiTheme="minorEastAsia" w:eastAsiaTheme="minorEastAsia"/>
          <w:b/>
          <w:bCs/>
          <w:sz w:val="20"/>
          <w:szCs w:val="20"/>
        </w:rPr>
        <w:t>服务业观众：</w:t>
      </w:r>
      <w:r>
        <w:rPr>
          <w:rFonts w:hint="eastAsia" w:cs="微软雅黑" w:asciiTheme="minorEastAsia" w:hAnsiTheme="minorEastAsia" w:eastAsiaTheme="minorEastAsia"/>
          <w:sz w:val="20"/>
          <w:szCs w:val="20"/>
          <w:lang w:eastAsia="zh-CN"/>
        </w:rPr>
        <w:t>经销代理商，进出口贸易商，</w:t>
      </w:r>
      <w:r>
        <w:rPr>
          <w:rFonts w:hint="eastAsia" w:cs="微软雅黑" w:asciiTheme="minorEastAsia" w:hAnsiTheme="minorEastAsia" w:eastAsiaTheme="minorEastAsia"/>
          <w:sz w:val="20"/>
          <w:szCs w:val="20"/>
        </w:rPr>
        <w:t>餐饮</w:t>
      </w:r>
      <w:r>
        <w:rPr>
          <w:rFonts w:hint="eastAsia" w:cs="微软雅黑" w:asciiTheme="minorEastAsia" w:hAnsiTheme="minorEastAsia" w:eastAsiaTheme="minorEastAsia"/>
          <w:sz w:val="20"/>
          <w:szCs w:val="20"/>
          <w:lang w:eastAsia="zh-CN"/>
        </w:rPr>
        <w:t>，</w:t>
      </w:r>
      <w:r>
        <w:rPr>
          <w:rFonts w:hint="eastAsia" w:cs="微软雅黑" w:asciiTheme="minorEastAsia" w:hAnsiTheme="minorEastAsia" w:eastAsiaTheme="minorEastAsia"/>
          <w:sz w:val="20"/>
          <w:szCs w:val="20"/>
        </w:rPr>
        <w:t>酒店，医院</w:t>
      </w:r>
      <w:r>
        <w:rPr>
          <w:rFonts w:hint="eastAsia" w:cs="微软雅黑" w:asciiTheme="minorEastAsia" w:hAnsiTheme="minorEastAsia" w:eastAsiaTheme="minorEastAsia"/>
          <w:sz w:val="20"/>
          <w:szCs w:val="20"/>
          <w:lang w:eastAsia="zh-CN"/>
        </w:rPr>
        <w:t>，物业公司</w:t>
      </w:r>
      <w:r>
        <w:rPr>
          <w:rFonts w:hint="eastAsia" w:cs="微软雅黑" w:asciiTheme="minorEastAsia" w:hAnsiTheme="minorEastAsia" w:eastAsiaTheme="minorEastAsia"/>
          <w:sz w:val="20"/>
          <w:szCs w:val="20"/>
        </w:rPr>
        <w:t>，</w:t>
      </w:r>
      <w:r>
        <w:rPr>
          <w:rFonts w:hint="eastAsia" w:cs="微软雅黑" w:asciiTheme="minorEastAsia" w:hAnsiTheme="minorEastAsia" w:eastAsiaTheme="minorEastAsia"/>
          <w:sz w:val="20"/>
          <w:szCs w:val="20"/>
          <w:lang w:eastAsia="zh-CN"/>
        </w:rPr>
        <w:t>园艺景观，房地产，软件信息，金融投资，其他</w:t>
      </w:r>
    </w:p>
    <w:p>
      <w:pPr>
        <w:pStyle w:val="17"/>
        <w:numPr>
          <w:ilvl w:val="0"/>
          <w:numId w:val="19"/>
        </w:numPr>
        <w:spacing w:line="360" w:lineRule="auto"/>
        <w:ind w:left="284" w:hanging="284" w:firstLineChars="0"/>
        <w:rPr>
          <w:rFonts w:cs="微软雅黑" w:asciiTheme="minorEastAsia" w:hAnsiTheme="minorEastAsia" w:eastAsiaTheme="minorEastAsia"/>
          <w:sz w:val="20"/>
          <w:szCs w:val="20"/>
        </w:rPr>
      </w:pPr>
      <w:r>
        <w:rPr>
          <w:rFonts w:hint="eastAsia" w:cs="微软雅黑" w:asciiTheme="minorEastAsia" w:hAnsiTheme="minorEastAsia" w:eastAsiaTheme="minorEastAsia"/>
          <w:b/>
          <w:bCs/>
          <w:sz w:val="20"/>
          <w:szCs w:val="20"/>
          <w:lang w:eastAsia="zh-CN"/>
        </w:rPr>
        <w:t>社会组织：</w:t>
      </w:r>
      <w:r>
        <w:rPr>
          <w:rFonts w:hint="eastAsia" w:cs="微软雅黑" w:asciiTheme="minorEastAsia" w:hAnsiTheme="minorEastAsia" w:eastAsiaTheme="minorEastAsia"/>
          <w:sz w:val="20"/>
          <w:szCs w:val="20"/>
          <w:lang w:eastAsia="zh-CN"/>
        </w:rPr>
        <w:t>科研机构，高校院所</w:t>
      </w:r>
    </w:p>
    <w:p>
      <w:pPr>
        <w:numPr>
          <w:ilvl w:val="0"/>
          <w:numId w:val="1"/>
        </w:numPr>
        <w:spacing w:before="240" w:line="360" w:lineRule="auto"/>
        <w:rPr>
          <w:rFonts w:hint="eastAsia" w:cs="微软雅黑" w:asciiTheme="minorEastAsia" w:hAnsiTheme="minorEastAsia" w:eastAsiaTheme="minorEastAsia"/>
          <w:b/>
          <w:bCs/>
          <w:sz w:val="28"/>
          <w:szCs w:val="28"/>
        </w:rPr>
      </w:pPr>
      <w:r>
        <w:rPr>
          <w:rFonts w:hint="eastAsia" w:cs="微软雅黑" w:asciiTheme="minorEastAsia" w:hAnsiTheme="minorEastAsia" w:eastAsiaTheme="minorEastAsia"/>
          <w:b/>
          <w:bCs/>
          <w:sz w:val="28"/>
          <w:szCs w:val="28"/>
        </w:rPr>
        <w:t>同期论坛解读</w:t>
      </w:r>
      <w:r>
        <w:rPr>
          <w:rFonts w:hint="eastAsia" w:cs="微软雅黑" w:asciiTheme="minorEastAsia" w:hAnsiTheme="minorEastAsia" w:eastAsiaTheme="minorEastAsia"/>
          <w:b/>
          <w:bCs/>
          <w:sz w:val="28"/>
          <w:szCs w:val="28"/>
          <w:lang w:eastAsia="zh-CN"/>
        </w:rPr>
        <w:t>业内</w:t>
      </w:r>
      <w:r>
        <w:rPr>
          <w:rFonts w:hint="eastAsia" w:cs="微软雅黑" w:asciiTheme="minorEastAsia" w:hAnsiTheme="minorEastAsia" w:eastAsiaTheme="minorEastAsia"/>
          <w:b/>
          <w:bCs/>
          <w:sz w:val="28"/>
          <w:szCs w:val="28"/>
        </w:rPr>
        <w:t>发展</w:t>
      </w:r>
      <w:r>
        <w:rPr>
          <w:rFonts w:hint="eastAsia" w:cs="微软雅黑" w:asciiTheme="minorEastAsia" w:hAnsiTheme="minorEastAsia" w:eastAsiaTheme="minorEastAsia"/>
          <w:b/>
          <w:bCs/>
          <w:sz w:val="28"/>
          <w:szCs w:val="28"/>
          <w:lang w:val="en-US" w:eastAsia="zh-CN"/>
        </w:rPr>
        <w:t xml:space="preserve"> </w:t>
      </w:r>
      <w:r>
        <w:rPr>
          <w:rFonts w:hint="eastAsia" w:cs="微软雅黑" w:asciiTheme="minorEastAsia" w:hAnsiTheme="minorEastAsia" w:eastAsiaTheme="minorEastAsia"/>
          <w:b/>
          <w:bCs/>
          <w:sz w:val="28"/>
          <w:szCs w:val="28"/>
        </w:rPr>
        <w:t>驱动行业突破</w:t>
      </w:r>
      <w:r>
        <w:rPr>
          <w:rFonts w:hint="eastAsia" w:cs="微软雅黑" w:asciiTheme="minorEastAsia" w:hAnsiTheme="minorEastAsia" w:eastAsiaTheme="minorEastAsia"/>
          <w:b/>
          <w:bCs/>
          <w:sz w:val="28"/>
          <w:szCs w:val="28"/>
          <w:lang w:eastAsia="zh-CN"/>
        </w:rPr>
        <w:t>思维</w:t>
      </w:r>
      <w:r>
        <w:rPr>
          <w:rFonts w:hint="eastAsia" w:cs="微软雅黑" w:asciiTheme="minorEastAsia" w:hAnsiTheme="minorEastAsia" w:eastAsiaTheme="minorEastAsia"/>
          <w:b/>
          <w:bCs/>
          <w:sz w:val="28"/>
          <w:szCs w:val="28"/>
        </w:rPr>
        <w:t>内卷</w:t>
      </w:r>
    </w:p>
    <w:p>
      <w:pPr>
        <w:spacing w:line="360" w:lineRule="auto"/>
        <w:ind w:firstLine="426" w:firstLineChars="213"/>
        <w:rPr>
          <w:rFonts w:hint="eastAsia"/>
          <w:sz w:val="20"/>
          <w:szCs w:val="20"/>
        </w:rPr>
      </w:pPr>
      <w:r>
        <w:rPr>
          <w:rFonts w:hint="eastAsia"/>
          <w:sz w:val="20"/>
          <w:szCs w:val="20"/>
        </w:rPr>
        <w:t>展会同期举办的“2021华南环境技术大会”以“</w:t>
      </w:r>
      <w:r>
        <w:rPr>
          <w:rFonts w:hint="eastAsia"/>
          <w:sz w:val="20"/>
          <w:szCs w:val="20"/>
          <w:lang w:eastAsia="zh-CN"/>
        </w:rPr>
        <w:t>‘</w:t>
      </w:r>
      <w:r>
        <w:rPr>
          <w:rFonts w:hint="eastAsia"/>
          <w:sz w:val="20"/>
          <w:szCs w:val="20"/>
        </w:rPr>
        <w:t>双碳</w:t>
      </w:r>
      <w:r>
        <w:rPr>
          <w:rFonts w:hint="eastAsia"/>
          <w:sz w:val="20"/>
          <w:szCs w:val="20"/>
          <w:lang w:eastAsia="zh-CN"/>
        </w:rPr>
        <w:t>’</w:t>
      </w:r>
      <w:r>
        <w:rPr>
          <w:rFonts w:hint="eastAsia"/>
          <w:sz w:val="20"/>
          <w:szCs w:val="20"/>
        </w:rPr>
        <w:t>时代环保产业新使命”为主题，聚焦水污染防止、VOCs治理、固废处理处置、土壤生态技术、环境监测、环保数据化等</w:t>
      </w:r>
      <w:r>
        <w:rPr>
          <w:rFonts w:hint="eastAsia"/>
          <w:sz w:val="20"/>
          <w:szCs w:val="20"/>
          <w:lang w:val="en-US" w:eastAsia="zh-CN"/>
        </w:rPr>
        <w:t>6大板块的</w:t>
      </w:r>
      <w:r>
        <w:rPr>
          <w:rFonts w:hint="eastAsia"/>
          <w:sz w:val="20"/>
          <w:szCs w:val="20"/>
        </w:rPr>
        <w:t>热点话题。汇聚多位院士、国家政府部门领导、省生态环境厅、科研机构专家学者、龙头企业代表等环保领域专家，共同呈现了14场次的主题会议及交流讨论，邀请行业专家120位</w:t>
      </w:r>
      <w:r>
        <w:rPr>
          <w:rFonts w:hint="eastAsia"/>
          <w:sz w:val="20"/>
          <w:szCs w:val="20"/>
          <w:lang w:eastAsia="zh-CN"/>
        </w:rPr>
        <w:t>，吸引了2000余位专业听众交流学习，</w:t>
      </w:r>
      <w:r>
        <w:rPr>
          <w:rFonts w:hint="eastAsia"/>
          <w:sz w:val="20"/>
          <w:szCs w:val="20"/>
        </w:rPr>
        <w:t>了解行业风向的同时，</w:t>
      </w:r>
      <w:r>
        <w:rPr>
          <w:rFonts w:hint="eastAsia"/>
          <w:sz w:val="20"/>
          <w:szCs w:val="20"/>
          <w:lang w:eastAsia="zh-CN"/>
        </w:rPr>
        <w:t>明确</w:t>
      </w:r>
      <w:r>
        <w:rPr>
          <w:rFonts w:hint="eastAsia"/>
          <w:sz w:val="20"/>
          <w:szCs w:val="20"/>
        </w:rPr>
        <w:t>自身优势</w:t>
      </w:r>
      <w:r>
        <w:rPr>
          <w:rFonts w:hint="eastAsia"/>
          <w:sz w:val="20"/>
          <w:szCs w:val="20"/>
          <w:lang w:eastAsia="zh-CN"/>
        </w:rPr>
        <w:t>，避免陷入</w:t>
      </w:r>
      <w:r>
        <w:rPr>
          <w:rFonts w:hint="eastAsia"/>
          <w:sz w:val="20"/>
          <w:szCs w:val="20"/>
        </w:rPr>
        <w:t>行业“内卷化”陷阱。</w:t>
      </w:r>
    </w:p>
    <w:p>
      <w:pPr>
        <w:spacing w:line="360" w:lineRule="auto"/>
        <w:ind w:firstLine="426" w:firstLineChars="213"/>
        <w:rPr>
          <w:rFonts w:hint="eastAsia"/>
          <w:sz w:val="20"/>
          <w:szCs w:val="20"/>
        </w:rPr>
      </w:pPr>
      <w:r>
        <w:rPr>
          <w:rFonts w:hint="eastAsia"/>
          <w:sz w:val="20"/>
          <w:szCs w:val="20"/>
          <w:lang w:val="en-US" w:eastAsia="zh-CN"/>
        </w:rPr>
        <w:t>2022年</w:t>
      </w:r>
      <w:r>
        <w:rPr>
          <w:rFonts w:hint="eastAsia"/>
          <w:sz w:val="20"/>
          <w:szCs w:val="20"/>
        </w:rPr>
        <w:t>华南环境技术大会</w:t>
      </w:r>
      <w:r>
        <w:rPr>
          <w:rFonts w:hint="eastAsia"/>
          <w:sz w:val="20"/>
          <w:szCs w:val="20"/>
          <w:lang w:val="en-US" w:eastAsia="zh-CN"/>
        </w:rPr>
        <w:t>将随中国环博会华南展移师深圳，于9月</w:t>
      </w:r>
      <w:r>
        <w:rPr>
          <w:rFonts w:hint="default"/>
          <w:sz w:val="20"/>
          <w:szCs w:val="20"/>
          <w:lang w:eastAsia="zh-CN"/>
        </w:rPr>
        <w:t>14</w:t>
      </w:r>
      <w:r>
        <w:rPr>
          <w:rFonts w:hint="eastAsia"/>
          <w:sz w:val="20"/>
          <w:szCs w:val="20"/>
          <w:lang w:val="en-US" w:eastAsia="zh-CN"/>
        </w:rPr>
        <w:t>-</w:t>
      </w:r>
      <w:r>
        <w:rPr>
          <w:rFonts w:hint="default"/>
          <w:sz w:val="20"/>
          <w:szCs w:val="20"/>
          <w:lang w:eastAsia="zh-CN"/>
        </w:rPr>
        <w:t>16</w:t>
      </w:r>
      <w:r>
        <w:rPr>
          <w:rFonts w:hint="eastAsia"/>
          <w:sz w:val="20"/>
          <w:szCs w:val="20"/>
          <w:lang w:val="en-US" w:eastAsia="zh-CN"/>
        </w:rPr>
        <w:t>日在深圳国际会展中心（宝安新馆）同期举办。届时，大会将继续聚焦环保行业热点，与产业链各端精英一同把握行业动向，以科技为导向，在创新驱动的引领下，共同探讨环保产业高质量发展未来方案，</w:t>
      </w:r>
      <w:r>
        <w:rPr>
          <w:rFonts w:hint="eastAsia"/>
          <w:sz w:val="20"/>
          <w:szCs w:val="20"/>
        </w:rPr>
        <w:t>铸造精彩充实的行业交流平台。</w:t>
      </w:r>
    </w:p>
    <w:p>
      <w:pPr>
        <w:rPr>
          <w:rFonts w:hint="eastAsia"/>
          <w:lang w:eastAsia="zh-CN"/>
        </w:rPr>
      </w:pPr>
      <w:r>
        <w:rPr>
          <w:rFonts w:hint="eastAsia" w:cs="微软雅黑" w:asciiTheme="minorEastAsia" w:hAnsiTheme="minorEastAsia" w:eastAsiaTheme="minorEastAsia"/>
          <w:b/>
          <w:bCs/>
          <w:sz w:val="20"/>
          <w:szCs w:val="20"/>
        </w:rPr>
        <w:t>2</w:t>
      </w:r>
      <w:r>
        <w:rPr>
          <w:rFonts w:cs="微软雅黑" w:asciiTheme="minorEastAsia" w:hAnsiTheme="minorEastAsia" w:eastAsiaTheme="minorEastAsia"/>
          <w:b/>
          <w:bCs/>
          <w:sz w:val="20"/>
          <w:szCs w:val="20"/>
        </w:rPr>
        <w:t>02</w:t>
      </w:r>
      <w:r>
        <w:rPr>
          <w:rFonts w:hint="eastAsia" w:cs="微软雅黑" w:asciiTheme="minorEastAsia" w:hAnsiTheme="minorEastAsia" w:eastAsiaTheme="minorEastAsia"/>
          <w:b/>
          <w:bCs/>
          <w:sz w:val="20"/>
          <w:szCs w:val="20"/>
          <w:lang w:val="en-US" w:eastAsia="zh-CN"/>
        </w:rPr>
        <w:t>1</w:t>
      </w:r>
      <w:r>
        <w:rPr>
          <w:rFonts w:hint="eastAsia" w:cs="微软雅黑" w:asciiTheme="minorEastAsia" w:hAnsiTheme="minorEastAsia" w:eastAsiaTheme="minorEastAsia"/>
          <w:b/>
          <w:bCs/>
          <w:sz w:val="20"/>
          <w:szCs w:val="20"/>
        </w:rPr>
        <w:t>年部分重量级嘉宾</w:t>
      </w:r>
      <w:r>
        <w:rPr>
          <w:rFonts w:hint="eastAsia" w:cs="微软雅黑" w:asciiTheme="minorEastAsia" w:hAnsiTheme="minorEastAsia" w:eastAsiaTheme="minorEastAsia"/>
          <w:b/>
          <w:bCs/>
          <w:sz w:val="20"/>
          <w:szCs w:val="20"/>
          <w:lang w:eastAsia="zh-CN"/>
        </w:rPr>
        <w:t>及语录</w:t>
      </w:r>
    </w:p>
    <w:p>
      <w:pPr>
        <w:numPr>
          <w:ilvl w:val="0"/>
          <w:numId w:val="20"/>
        </w:numPr>
        <w:spacing w:line="276" w:lineRule="auto"/>
        <w:ind w:left="284" w:hanging="284"/>
        <w:jc w:val="left"/>
        <w:rPr>
          <w:rFonts w:hint="eastAsia" w:cs="微软雅黑" w:asciiTheme="minorEastAsia" w:hAnsiTheme="minorEastAsia" w:eastAsiaTheme="minorEastAsia"/>
          <w:sz w:val="16"/>
          <w:szCs w:val="16"/>
        </w:rPr>
      </w:pPr>
      <w:r>
        <w:rPr>
          <w:rFonts w:hint="eastAsia" w:cs="微软雅黑" w:asciiTheme="minorEastAsia" w:hAnsiTheme="minorEastAsia" w:eastAsiaTheme="minorEastAsia"/>
          <w:sz w:val="16"/>
          <w:szCs w:val="16"/>
        </w:rPr>
        <w:t>区岳州</w:t>
      </w:r>
      <w:r>
        <w:rPr>
          <w:rFonts w:hint="eastAsia" w:cs="微软雅黑" w:asciiTheme="minorEastAsia" w:hAnsiTheme="minorEastAsia" w:eastAsiaTheme="minorEastAsia"/>
          <w:sz w:val="16"/>
          <w:szCs w:val="16"/>
          <w:lang w:eastAsia="zh-CN"/>
        </w:rPr>
        <w:t>，</w:t>
      </w:r>
      <w:r>
        <w:rPr>
          <w:rFonts w:hint="eastAsia" w:cs="微软雅黑" w:asciiTheme="minorEastAsia" w:hAnsiTheme="minorEastAsia" w:eastAsiaTheme="minorEastAsia"/>
          <w:sz w:val="16"/>
          <w:szCs w:val="16"/>
        </w:rPr>
        <w:t>广东省中环协节能环保产业研究院 院长 </w:t>
      </w:r>
    </w:p>
    <w:p>
      <w:pPr>
        <w:numPr>
          <w:ilvl w:val="0"/>
          <w:numId w:val="0"/>
        </w:numPr>
        <w:ind w:leftChars="0"/>
        <w:jc w:val="left"/>
      </w:pPr>
      <w:r>
        <w:rPr>
          <w:rFonts w:hint="eastAsia" w:cs="微软雅黑" w:asciiTheme="minorEastAsia" w:hAnsiTheme="minorEastAsia" w:eastAsiaTheme="minorEastAsia"/>
          <w:sz w:val="16"/>
          <w:szCs w:val="16"/>
        </w:rPr>
        <w:t>2060实现碳中和应该不是为了中和而中和，应该同时为实现中华民族伟大复兴，成为引领世界经济发展的引擎</w:t>
      </w:r>
      <w:r>
        <w:rPr>
          <w:rFonts w:hint="eastAsia" w:cs="微软雅黑" w:asciiTheme="minorEastAsia" w:hAnsiTheme="minorEastAsia" w:eastAsiaTheme="minorEastAsia"/>
          <w:sz w:val="16"/>
          <w:szCs w:val="16"/>
          <w:lang w:eastAsia="zh-CN"/>
        </w:rPr>
        <w:t>。</w:t>
      </w:r>
    </w:p>
    <w:p>
      <w:pPr>
        <w:numPr>
          <w:ilvl w:val="0"/>
          <w:numId w:val="20"/>
        </w:numPr>
        <w:spacing w:line="276" w:lineRule="auto"/>
        <w:ind w:left="284" w:hanging="284"/>
        <w:jc w:val="left"/>
        <w:rPr>
          <w:rFonts w:hint="eastAsia" w:cs="微软雅黑" w:asciiTheme="minorEastAsia" w:hAnsiTheme="minorEastAsia" w:eastAsiaTheme="minorEastAsia"/>
          <w:sz w:val="16"/>
          <w:szCs w:val="16"/>
        </w:rPr>
      </w:pPr>
      <w:r>
        <w:rPr>
          <w:rFonts w:hint="eastAsia" w:cs="微软雅黑" w:asciiTheme="minorEastAsia" w:hAnsiTheme="minorEastAsia" w:eastAsiaTheme="minorEastAsia"/>
          <w:sz w:val="16"/>
          <w:szCs w:val="16"/>
        </w:rPr>
        <w:t>李开明</w:t>
      </w:r>
      <w:r>
        <w:rPr>
          <w:rFonts w:hint="eastAsia" w:cs="微软雅黑" w:asciiTheme="minorEastAsia" w:hAnsiTheme="minorEastAsia" w:eastAsiaTheme="minorEastAsia"/>
          <w:sz w:val="16"/>
          <w:szCs w:val="16"/>
          <w:lang w:eastAsia="zh-CN"/>
        </w:rPr>
        <w:t>，</w:t>
      </w:r>
      <w:r>
        <w:rPr>
          <w:rFonts w:hint="eastAsia" w:cs="微软雅黑" w:asciiTheme="minorEastAsia" w:hAnsiTheme="minorEastAsia" w:eastAsiaTheme="minorEastAsia"/>
          <w:sz w:val="16"/>
          <w:szCs w:val="16"/>
        </w:rPr>
        <w:t>生态环境部华南环境科学研究所 研究员</w:t>
      </w:r>
    </w:p>
    <w:p>
      <w:pPr>
        <w:numPr>
          <w:ilvl w:val="0"/>
          <w:numId w:val="0"/>
        </w:numPr>
        <w:ind w:leftChars="0"/>
        <w:jc w:val="left"/>
        <w:rPr>
          <w:rFonts w:cs="微软雅黑" w:asciiTheme="minorEastAsia" w:hAnsiTheme="minorEastAsia" w:eastAsiaTheme="minorEastAsia"/>
          <w:sz w:val="16"/>
          <w:szCs w:val="16"/>
        </w:rPr>
      </w:pPr>
      <w:r>
        <w:rPr>
          <w:rFonts w:hint="eastAsia" w:cs="微软雅黑" w:asciiTheme="minorEastAsia" w:hAnsiTheme="minorEastAsia" w:eastAsiaTheme="minorEastAsia"/>
          <w:sz w:val="16"/>
          <w:szCs w:val="16"/>
        </w:rPr>
        <w:t xml:space="preserve">美丽海湾建设要有统一标准。在此基础上构建海湾整体保护和系统治理格局，突出美丽海湾保护与建设示范引领作用，健全美丽海湾保护与建设长效机制，实现海湾‘水清滩净、鱼鸥翔集、人海和谐’美丽景象。 </w:t>
      </w:r>
    </w:p>
    <w:p>
      <w:pPr>
        <w:numPr>
          <w:ilvl w:val="0"/>
          <w:numId w:val="20"/>
        </w:numPr>
        <w:spacing w:line="276" w:lineRule="auto"/>
        <w:ind w:left="284" w:hanging="284"/>
        <w:jc w:val="left"/>
        <w:rPr>
          <w:rFonts w:hint="eastAsia" w:cs="微软雅黑" w:asciiTheme="minorEastAsia" w:hAnsiTheme="minorEastAsia" w:eastAsiaTheme="minorEastAsia"/>
          <w:sz w:val="16"/>
          <w:szCs w:val="16"/>
        </w:rPr>
      </w:pPr>
      <w:r>
        <w:rPr>
          <w:rFonts w:hint="eastAsia" w:cs="微软雅黑" w:asciiTheme="minorEastAsia" w:hAnsiTheme="minorEastAsia" w:eastAsiaTheme="minorEastAsia"/>
          <w:sz w:val="16"/>
          <w:szCs w:val="16"/>
        </w:rPr>
        <w:t>方战强</w:t>
      </w:r>
      <w:r>
        <w:rPr>
          <w:rFonts w:hint="eastAsia" w:cs="微软雅黑" w:asciiTheme="minorEastAsia" w:hAnsiTheme="minorEastAsia" w:eastAsiaTheme="minorEastAsia"/>
          <w:sz w:val="16"/>
          <w:szCs w:val="16"/>
          <w:lang w:eastAsia="zh-CN"/>
        </w:rPr>
        <w:t>，</w:t>
      </w:r>
      <w:r>
        <w:rPr>
          <w:rFonts w:hint="eastAsia" w:cs="微软雅黑" w:asciiTheme="minorEastAsia" w:hAnsiTheme="minorEastAsia" w:eastAsiaTheme="minorEastAsia"/>
          <w:sz w:val="16"/>
          <w:szCs w:val="16"/>
        </w:rPr>
        <w:t xml:space="preserve">广东省环境修复产业技术创新联盟理事长、华南师范大学教授 </w:t>
      </w:r>
    </w:p>
    <w:p>
      <w:pPr>
        <w:numPr>
          <w:ilvl w:val="0"/>
          <w:numId w:val="0"/>
        </w:numPr>
        <w:ind w:leftChars="0"/>
        <w:jc w:val="left"/>
        <w:rPr>
          <w:rFonts w:cs="微软雅黑" w:asciiTheme="minorEastAsia" w:hAnsiTheme="minorEastAsia" w:eastAsiaTheme="minorEastAsia"/>
          <w:sz w:val="16"/>
          <w:szCs w:val="16"/>
        </w:rPr>
      </w:pPr>
      <w:r>
        <w:rPr>
          <w:rFonts w:hint="eastAsia" w:cs="微软雅黑" w:asciiTheme="minorEastAsia" w:hAnsiTheme="minorEastAsia" w:eastAsiaTheme="minorEastAsia"/>
          <w:sz w:val="16"/>
          <w:szCs w:val="16"/>
        </w:rPr>
        <w:t xml:space="preserve">我们要深刻学习领会新时期生态文明思想，进一步增强做好土壤污染修复与防治工作的责任感、使命感、紧迫感，全面严防严控土壤污染，突出重点区域、行业和污染物，有效管控农用地和城市建设用地土壤环境风险，让老百姓吃得放心、住得安心。 </w:t>
      </w:r>
    </w:p>
    <w:p>
      <w:pPr>
        <w:numPr>
          <w:ilvl w:val="0"/>
          <w:numId w:val="20"/>
        </w:numPr>
        <w:spacing w:line="276" w:lineRule="auto"/>
        <w:ind w:left="284" w:hanging="284"/>
        <w:jc w:val="left"/>
        <w:rPr>
          <w:rFonts w:hint="eastAsia" w:cs="微软雅黑" w:asciiTheme="minorEastAsia" w:hAnsiTheme="minorEastAsia" w:eastAsiaTheme="minorEastAsia"/>
          <w:sz w:val="16"/>
          <w:szCs w:val="16"/>
        </w:rPr>
      </w:pPr>
      <w:r>
        <w:rPr>
          <w:rFonts w:hint="eastAsia" w:cs="微软雅黑" w:asciiTheme="minorEastAsia" w:hAnsiTheme="minorEastAsia" w:eastAsiaTheme="minorEastAsia"/>
          <w:sz w:val="16"/>
          <w:szCs w:val="16"/>
        </w:rPr>
        <w:t>刘建国</w:t>
      </w:r>
      <w:r>
        <w:rPr>
          <w:rFonts w:hint="eastAsia" w:cs="微软雅黑" w:asciiTheme="minorEastAsia" w:hAnsiTheme="minorEastAsia" w:eastAsiaTheme="minorEastAsia"/>
          <w:sz w:val="16"/>
          <w:szCs w:val="16"/>
          <w:lang w:eastAsia="zh-CN"/>
        </w:rPr>
        <w:t>，</w:t>
      </w:r>
      <w:r>
        <w:rPr>
          <w:rFonts w:hint="eastAsia" w:cs="微软雅黑" w:asciiTheme="minorEastAsia" w:hAnsiTheme="minorEastAsia" w:eastAsiaTheme="minorEastAsia"/>
          <w:sz w:val="16"/>
          <w:szCs w:val="16"/>
        </w:rPr>
        <w:t>清华大学环境学院 教授</w:t>
      </w:r>
    </w:p>
    <w:p>
      <w:pPr>
        <w:numPr>
          <w:ilvl w:val="0"/>
          <w:numId w:val="0"/>
        </w:numPr>
        <w:ind w:leftChars="0"/>
        <w:jc w:val="left"/>
        <w:rPr>
          <w:rFonts w:hint="eastAsia" w:cs="微软雅黑" w:asciiTheme="minorEastAsia" w:hAnsiTheme="minorEastAsia" w:eastAsiaTheme="minorEastAsia"/>
          <w:sz w:val="16"/>
          <w:szCs w:val="16"/>
        </w:rPr>
      </w:pPr>
      <w:r>
        <w:rPr>
          <w:rFonts w:hint="eastAsia" w:cs="微软雅黑" w:asciiTheme="minorEastAsia" w:hAnsiTheme="minorEastAsia" w:eastAsiaTheme="minorEastAsia"/>
          <w:sz w:val="16"/>
          <w:szCs w:val="16"/>
        </w:rPr>
        <w:t>可回收物强制分类和规范回收具有显著碳减排效益。对于回收行业的发展， “开源节流”更能促使回收行业收益多元化、稳定化。</w:t>
      </w:r>
    </w:p>
    <w:p>
      <w:pPr>
        <w:numPr>
          <w:ilvl w:val="0"/>
          <w:numId w:val="1"/>
        </w:numPr>
        <w:spacing w:before="240" w:line="360" w:lineRule="auto"/>
        <w:rPr>
          <w:rFonts w:ascii="Microsoft YaHei UI" w:hAnsi="Microsoft YaHei UI" w:eastAsia="Microsoft YaHei UI" w:cs="Microsoft YaHei UI"/>
          <w:i w:val="0"/>
          <w:iCs w:val="0"/>
          <w:caps w:val="0"/>
          <w:color w:val="333333"/>
          <w:spacing w:val="8"/>
          <w:sz w:val="25"/>
          <w:szCs w:val="25"/>
        </w:rPr>
      </w:pPr>
      <w:bookmarkStart w:id="0" w:name="OLE_LINK2"/>
      <w:r>
        <w:rPr>
          <w:rFonts w:hint="eastAsia" w:cs="微软雅黑" w:asciiTheme="minorEastAsia" w:hAnsiTheme="minorEastAsia" w:eastAsiaTheme="minorEastAsia"/>
          <w:b/>
          <w:bCs/>
          <w:sz w:val="28"/>
          <w:szCs w:val="28"/>
        </w:rPr>
        <w:t xml:space="preserve">360°媒体宣传 </w:t>
      </w:r>
      <w:r>
        <w:rPr>
          <w:rFonts w:hint="eastAsia" w:cs="微软雅黑" w:asciiTheme="minorEastAsia" w:hAnsiTheme="minorEastAsia" w:eastAsiaTheme="minorEastAsia"/>
          <w:b/>
          <w:bCs/>
          <w:sz w:val="28"/>
          <w:szCs w:val="28"/>
          <w:lang w:eastAsia="zh-CN"/>
        </w:rPr>
        <w:t>多渠道</w:t>
      </w:r>
      <w:r>
        <w:rPr>
          <w:rFonts w:hint="eastAsia" w:cs="微软雅黑" w:asciiTheme="minorEastAsia" w:hAnsiTheme="minorEastAsia" w:eastAsiaTheme="minorEastAsia"/>
          <w:b/>
          <w:bCs/>
          <w:sz w:val="28"/>
          <w:szCs w:val="28"/>
        </w:rPr>
        <w:t>助力品牌曝光</w:t>
      </w:r>
      <w:bookmarkEnd w:id="0"/>
    </w:p>
    <w:p>
      <w:pPr>
        <w:spacing w:line="360" w:lineRule="auto"/>
        <w:ind w:firstLine="426" w:firstLineChars="213"/>
        <w:rPr>
          <w:rFonts w:hint="eastAsia" w:ascii="Times New Roman" w:hAnsi="Times New Roman" w:eastAsia="宋体" w:cs="Times New Roman"/>
          <w:kern w:val="2"/>
          <w:sz w:val="20"/>
          <w:szCs w:val="20"/>
          <w:lang w:val="en-US" w:eastAsia="zh-CN" w:bidi="ar-SA"/>
        </w:rPr>
      </w:pPr>
      <w:r>
        <w:rPr>
          <w:rFonts w:hint="eastAsia"/>
          <w:sz w:val="20"/>
          <w:szCs w:val="20"/>
          <w:lang w:val="en-US" w:eastAsia="zh-CN"/>
        </w:rPr>
        <w:t>为了弥补疫情影响，主办方在展前，展中持续追加宣传投入，全方位覆盖市场，最大限度的保证宣传质量。全年进行线上线下的推广合作共计超过300家媒体，包括行业媒体，大众媒体，杂志媒体、国际媒体、户外广告等，自上而下为参展商搜罗全球买家。</w:t>
      </w:r>
      <w:r>
        <w:rPr>
          <w:rFonts w:hint="eastAsia" w:cs="Times New Roman"/>
          <w:kern w:val="2"/>
          <w:sz w:val="20"/>
          <w:szCs w:val="20"/>
          <w:lang w:val="en-US" w:eastAsia="zh-CN" w:bidi="ar-SA"/>
        </w:rPr>
        <w:t>另外在</w:t>
      </w:r>
      <w:r>
        <w:rPr>
          <w:rFonts w:hint="eastAsia" w:ascii="Times New Roman" w:hAnsi="Times New Roman" w:eastAsia="宋体" w:cs="Times New Roman"/>
          <w:kern w:val="2"/>
          <w:sz w:val="20"/>
          <w:szCs w:val="20"/>
          <w:lang w:val="en-US" w:eastAsia="zh-CN" w:bidi="ar-SA"/>
        </w:rPr>
        <w:t>百度、头条、抖音、快手、微信朋友圈等</w:t>
      </w:r>
      <w:r>
        <w:rPr>
          <w:rFonts w:hint="eastAsia" w:cs="Times New Roman"/>
          <w:kern w:val="2"/>
          <w:sz w:val="20"/>
          <w:szCs w:val="20"/>
          <w:lang w:val="en-US" w:eastAsia="zh-CN" w:bidi="ar-SA"/>
        </w:rPr>
        <w:t>主流</w:t>
      </w:r>
      <w:r>
        <w:rPr>
          <w:rFonts w:hint="eastAsia" w:ascii="Times New Roman" w:hAnsi="Times New Roman" w:eastAsia="宋体" w:cs="Times New Roman"/>
          <w:kern w:val="2"/>
          <w:sz w:val="20"/>
          <w:szCs w:val="20"/>
          <w:lang w:val="en-US" w:eastAsia="zh-CN" w:bidi="ar-SA"/>
        </w:rPr>
        <w:t>平台</w:t>
      </w:r>
      <w:r>
        <w:rPr>
          <w:rFonts w:hint="eastAsia" w:cs="Times New Roman"/>
          <w:kern w:val="2"/>
          <w:sz w:val="20"/>
          <w:szCs w:val="20"/>
          <w:lang w:val="en-US" w:eastAsia="zh-CN" w:bidi="ar-SA"/>
        </w:rPr>
        <w:t>上</w:t>
      </w:r>
      <w:r>
        <w:rPr>
          <w:rFonts w:hint="eastAsia" w:ascii="Times New Roman" w:hAnsi="Times New Roman" w:eastAsia="宋体" w:cs="Times New Roman"/>
          <w:kern w:val="2"/>
          <w:sz w:val="20"/>
          <w:szCs w:val="20"/>
          <w:lang w:val="en-US" w:eastAsia="zh-CN" w:bidi="ar-SA"/>
        </w:rPr>
        <w:t>进行大范围、高频次的数字化营销</w:t>
      </w:r>
      <w:r>
        <w:rPr>
          <w:rFonts w:hint="eastAsia" w:cs="Times New Roman"/>
          <w:kern w:val="2"/>
          <w:sz w:val="20"/>
          <w:szCs w:val="20"/>
          <w:lang w:val="en-US" w:eastAsia="zh-CN" w:bidi="ar-SA"/>
        </w:rPr>
        <w:t>，</w:t>
      </w:r>
      <w:r>
        <w:rPr>
          <w:rFonts w:hint="eastAsia" w:ascii="Times New Roman" w:hAnsi="Times New Roman" w:eastAsia="宋体" w:cs="Times New Roman"/>
          <w:kern w:val="2"/>
          <w:sz w:val="20"/>
          <w:szCs w:val="20"/>
          <w:lang w:val="en-US" w:eastAsia="zh-CN" w:bidi="ar-SA"/>
        </w:rPr>
        <w:t>确保覆盖更多行业用户和从业者前来参观采购。</w:t>
      </w:r>
    </w:p>
    <w:p>
      <w:pPr>
        <w:spacing w:line="360" w:lineRule="auto"/>
        <w:ind w:firstLine="426" w:firstLineChars="213"/>
        <w:rPr>
          <w:rFonts w:hint="eastAsia"/>
          <w:sz w:val="20"/>
          <w:szCs w:val="20"/>
          <w:lang w:val="en-US" w:eastAsia="zh-CN"/>
        </w:rPr>
      </w:pPr>
      <w:r>
        <w:rPr>
          <w:rFonts w:hint="eastAsia"/>
          <w:sz w:val="20"/>
          <w:szCs w:val="20"/>
          <w:lang w:val="en-US" w:eastAsia="zh-CN"/>
        </w:rPr>
        <w:t>共计广告曝光量超过 650万，抖音微博话题阅读量近60万，不仅如此，作为每年华南环保人关注的大事件，展会现场也邀请到近20家媒体记者对开幕式及展览盛景展开了全面的资讯引爆，包括羊城晚报、广州日报、南方日报、广东科技报、新快报、南方都市报、南方网、金羊网、奥一网、新华网、央广网、中国新闻网、网易、腾讯、新浪、凤凰的记者逐一探访，更有中国环境报、《环境》杂志等业内媒体的曝光。 </w:t>
      </w:r>
    </w:p>
    <w:p>
      <w:pPr>
        <w:numPr>
          <w:ilvl w:val="0"/>
          <w:numId w:val="1"/>
        </w:numPr>
        <w:spacing w:before="240" w:line="360" w:lineRule="auto"/>
        <w:rPr>
          <w:rFonts w:hint="default" w:cs="微软雅黑" w:asciiTheme="minorEastAsia" w:hAnsiTheme="minorEastAsia" w:eastAsiaTheme="minorEastAsia"/>
          <w:b/>
          <w:bCs/>
          <w:sz w:val="28"/>
          <w:szCs w:val="28"/>
        </w:rPr>
      </w:pPr>
      <w:r>
        <w:rPr>
          <w:rFonts w:hint="eastAsia" w:cs="微软雅黑" w:asciiTheme="minorEastAsia" w:hAnsiTheme="minorEastAsia" w:eastAsiaTheme="minorEastAsia"/>
          <w:b/>
          <w:bCs/>
          <w:sz w:val="28"/>
          <w:szCs w:val="28"/>
          <w:lang w:val="en-US" w:eastAsia="zh-CN"/>
        </w:rPr>
        <w:t>中国环博会 不止是展会</w:t>
      </w:r>
    </w:p>
    <w:p>
      <w:pPr>
        <w:keepNext w:val="0"/>
        <w:keepLines w:val="0"/>
        <w:widowControl/>
        <w:suppressLineNumbers w:val="0"/>
        <w:spacing w:before="0" w:beforeAutospacing="0" w:after="0" w:afterAutospacing="0" w:line="315" w:lineRule="atLeast"/>
        <w:ind w:left="420" w:right="0" w:hanging="420"/>
        <w:jc w:val="both"/>
        <w:rPr>
          <w:rFonts w:hint="default" w:ascii="Times New Roman" w:hAnsi="Times New Roman" w:cs="Times New Roman"/>
          <w:sz w:val="21"/>
          <w:szCs w:val="21"/>
        </w:rPr>
      </w:pPr>
      <w:r>
        <w:rPr>
          <w:rFonts w:hint="default" w:ascii="Wingdings" w:hAnsi="Wingdings" w:eastAsia="宋体" w:cs="Wingdings"/>
          <w:b/>
          <w:bCs/>
          <w:i w:val="0"/>
          <w:iCs w:val="0"/>
          <w:caps w:val="0"/>
          <w:color w:val="000000"/>
          <w:spacing w:val="0"/>
          <w:kern w:val="0"/>
          <w:sz w:val="20"/>
          <w:szCs w:val="20"/>
          <w:lang w:val="en-US" w:eastAsia="zh-CN" w:bidi="ar"/>
        </w:rPr>
        <w:t>² </w:t>
      </w:r>
      <w:r>
        <w:rPr>
          <w:rFonts w:hint="eastAsia" w:ascii="宋体" w:hAnsi="宋体" w:eastAsia="宋体" w:cs="宋体"/>
          <w:b/>
          <w:bCs/>
          <w:i w:val="0"/>
          <w:iCs w:val="0"/>
          <w:caps w:val="0"/>
          <w:color w:val="000000"/>
          <w:spacing w:val="0"/>
          <w:kern w:val="0"/>
          <w:sz w:val="20"/>
          <w:szCs w:val="20"/>
          <w:lang w:val="en-US" w:eastAsia="zh-CN" w:bidi="ar"/>
        </w:rPr>
        <w:t>微信公众号-环保圈</w:t>
      </w:r>
    </w:p>
    <w:p>
      <w:pPr>
        <w:spacing w:line="360" w:lineRule="auto"/>
        <w:ind w:firstLine="400" w:firstLineChars="200"/>
        <w:rPr>
          <w:rFonts w:hint="default" w:cs="微软雅黑" w:asciiTheme="minorEastAsia" w:hAnsiTheme="minorEastAsia" w:eastAsiaTheme="minorEastAsia"/>
          <w:sz w:val="20"/>
          <w:szCs w:val="20"/>
        </w:rPr>
      </w:pPr>
      <w:r>
        <w:rPr>
          <w:rFonts w:hint="eastAsia" w:cs="微软雅黑" w:asciiTheme="minorEastAsia" w:hAnsiTheme="minorEastAsia" w:eastAsiaTheme="minorEastAsia"/>
          <w:sz w:val="20"/>
          <w:szCs w:val="20"/>
          <w:lang w:val="en-US" w:eastAsia="zh-CN"/>
        </w:rPr>
        <w:t>“环保圈”（huanbaoq）是亚洲旗舰环保平台“中国环博会”创立的新媒体品牌，集合环保产业思想者，用专业媒体人的视角，分享产业趋势、解读热点话题。</w:t>
      </w:r>
    </w:p>
    <w:p>
      <w:pPr>
        <w:spacing w:line="360" w:lineRule="auto"/>
        <w:ind w:firstLine="400" w:firstLineChars="200"/>
        <w:rPr>
          <w:rFonts w:hint="default" w:cs="微软雅黑" w:asciiTheme="minorEastAsia" w:hAnsiTheme="minorEastAsia" w:eastAsiaTheme="minorEastAsia"/>
          <w:sz w:val="20"/>
          <w:szCs w:val="20"/>
        </w:rPr>
      </w:pPr>
      <w:r>
        <w:rPr>
          <w:rFonts w:hint="eastAsia" w:cs="微软雅黑" w:asciiTheme="minorEastAsia" w:hAnsiTheme="minorEastAsia" w:eastAsiaTheme="minorEastAsia"/>
          <w:sz w:val="20"/>
          <w:szCs w:val="20"/>
          <w:lang w:val="en-US" w:eastAsia="zh-CN"/>
        </w:rPr>
        <w:t>目前，环保圈微信公众号粉丝量已超过27万，年度产生累计阅读量超过200万次，原创咨询评论平均阅读量超过6000，各项数据名列同类新媒体前茅。同时，作为中国环博会的官方咨询发布平台，公众号植入了一年三次的线下展会观众参观登记入口，每年超10万人的专业观众将关注公众号，粉丝的专业度及数量可持续。</w:t>
      </w:r>
    </w:p>
    <w:p>
      <w:pPr>
        <w:keepNext w:val="0"/>
        <w:keepLines w:val="0"/>
        <w:widowControl/>
        <w:suppressLineNumbers w:val="0"/>
        <w:spacing w:before="0" w:beforeAutospacing="0" w:after="0" w:afterAutospacing="0" w:line="315" w:lineRule="atLeast"/>
        <w:ind w:left="420" w:right="0" w:hanging="420"/>
        <w:jc w:val="both"/>
        <w:rPr>
          <w:rFonts w:hint="default" w:ascii="Times New Roman" w:hAnsi="Times New Roman" w:cs="Times New Roman"/>
          <w:sz w:val="21"/>
          <w:szCs w:val="21"/>
        </w:rPr>
      </w:pPr>
      <w:r>
        <w:rPr>
          <w:rFonts w:hint="default" w:ascii="Wingdings" w:hAnsi="Wingdings" w:eastAsia="宋体" w:cs="Wingdings"/>
          <w:b/>
          <w:bCs/>
          <w:i w:val="0"/>
          <w:iCs w:val="0"/>
          <w:caps w:val="0"/>
          <w:color w:val="000000"/>
          <w:spacing w:val="0"/>
          <w:kern w:val="0"/>
          <w:sz w:val="20"/>
          <w:szCs w:val="20"/>
          <w:lang w:val="en-US" w:eastAsia="zh-CN" w:bidi="ar"/>
        </w:rPr>
        <w:t>² </w:t>
      </w:r>
      <w:r>
        <w:rPr>
          <w:rFonts w:hint="eastAsia" w:ascii="宋体" w:hAnsi="宋体" w:eastAsia="宋体" w:cs="宋体"/>
          <w:b/>
          <w:bCs/>
          <w:i w:val="0"/>
          <w:iCs w:val="0"/>
          <w:caps w:val="0"/>
          <w:color w:val="000000"/>
          <w:spacing w:val="0"/>
          <w:kern w:val="0"/>
          <w:sz w:val="20"/>
          <w:szCs w:val="20"/>
          <w:lang w:val="en-US" w:eastAsia="zh-CN" w:bidi="ar"/>
        </w:rPr>
        <w:t>环保圈365</w:t>
      </w:r>
    </w:p>
    <w:p>
      <w:pPr>
        <w:spacing w:line="360" w:lineRule="auto"/>
        <w:ind w:firstLine="400" w:firstLineChars="200"/>
        <w:rPr>
          <w:rFonts w:asciiTheme="minorEastAsia" w:hAnsiTheme="minorEastAsia" w:eastAsiaTheme="minorEastAsia"/>
          <w:sz w:val="20"/>
          <w:szCs w:val="20"/>
        </w:rPr>
      </w:pPr>
      <w:r>
        <w:rPr>
          <w:rFonts w:hint="eastAsia" w:cs="微软雅黑" w:asciiTheme="minorEastAsia" w:hAnsiTheme="minorEastAsia" w:eastAsiaTheme="minorEastAsia"/>
          <w:sz w:val="20"/>
          <w:szCs w:val="20"/>
          <w:lang w:val="en-US" w:eastAsia="zh-CN"/>
        </w:rPr>
        <w:t>“环保圈365”是全球环境技术严选平台，集技术展示、供需对接、咨询发布、在线展览于一体，汇总了全球高品质的环保企业与环境技术，需求用户365天都能在线搜索、查询感兴趣的技术和合作伙伴，查看最新产业咨询和展会信息。</w:t>
      </w:r>
    </w:p>
    <w:p>
      <w:pPr>
        <w:numPr>
          <w:ilvl w:val="0"/>
          <w:numId w:val="1"/>
        </w:numPr>
        <w:spacing w:before="240" w:line="360" w:lineRule="auto"/>
        <w:rPr>
          <w:rFonts w:hint="eastAsia" w:cs="微软雅黑" w:asciiTheme="minorEastAsia" w:hAnsiTheme="minorEastAsia" w:eastAsiaTheme="minorEastAsia"/>
          <w:b/>
          <w:bCs/>
          <w:sz w:val="28"/>
          <w:szCs w:val="28"/>
        </w:rPr>
      </w:pPr>
      <w:r>
        <w:rPr>
          <w:rFonts w:hint="eastAsia" w:cs="微软雅黑" w:asciiTheme="minorEastAsia" w:hAnsiTheme="minorEastAsia" w:eastAsiaTheme="minorEastAsia"/>
          <w:b/>
          <w:bCs/>
          <w:sz w:val="28"/>
          <w:szCs w:val="28"/>
          <w:lang w:val="en-US" w:eastAsia="zh-Hans"/>
        </w:rPr>
        <w:t>参展</w:t>
      </w:r>
      <w:r>
        <w:rPr>
          <w:rFonts w:hint="eastAsia" w:cs="微软雅黑" w:asciiTheme="minorEastAsia" w:hAnsiTheme="minorEastAsia" w:eastAsiaTheme="minorEastAsia"/>
          <w:b/>
          <w:bCs/>
          <w:sz w:val="28"/>
          <w:szCs w:val="28"/>
        </w:rPr>
        <w:t>联系</w:t>
      </w:r>
    </w:p>
    <w:p>
      <w:pPr>
        <w:spacing w:line="360" w:lineRule="auto"/>
        <w:rPr>
          <w:b/>
          <w:bCs/>
        </w:rPr>
      </w:pPr>
      <w:bookmarkStart w:id="1" w:name="展_商_信_息"/>
      <w:bookmarkEnd w:id="1"/>
      <w:bookmarkStart w:id="2" w:name="地址_（展会相关资料邮寄处地址）__"/>
      <w:bookmarkEnd w:id="2"/>
      <w:r>
        <w:rPr>
          <w:rFonts w:hint="eastAsia"/>
          <w:b/>
          <w:bCs/>
        </w:rPr>
        <w:t>中贸慕尼黑展览（上海）有限公司</w:t>
      </w:r>
    </w:p>
    <w:p>
      <w:pPr>
        <w:spacing w:line="360" w:lineRule="auto"/>
      </w:pPr>
      <w:r>
        <w:rPr>
          <w:rFonts w:hint="eastAsia"/>
          <w:b/>
          <w:bCs/>
        </w:rPr>
        <w:t xml:space="preserve">官 </w:t>
      </w:r>
      <w:r>
        <w:rPr>
          <w:b/>
          <w:bCs/>
        </w:rPr>
        <w:t xml:space="preserve"> </w:t>
      </w:r>
      <w:r>
        <w:rPr>
          <w:rFonts w:hint="eastAsia"/>
          <w:b/>
          <w:bCs/>
        </w:rPr>
        <w:t>网：</w:t>
      </w:r>
      <w:r>
        <w:fldChar w:fldCharType="begin"/>
      </w:r>
      <w:r>
        <w:instrText xml:space="preserve"> HYPERLINK "http://www.ie-expo.cn" </w:instrText>
      </w:r>
      <w:r>
        <w:fldChar w:fldCharType="separate"/>
      </w:r>
      <w:r>
        <w:rPr>
          <w:rStyle w:val="12"/>
          <w:rFonts w:hint="eastAsia"/>
        </w:rPr>
        <w:t>www.ie-expo.cn</w:t>
      </w:r>
      <w:r>
        <w:rPr>
          <w:rStyle w:val="12"/>
          <w:rFonts w:hint="eastAsia"/>
        </w:rPr>
        <w:fldChar w:fldCharType="end"/>
      </w:r>
    </w:p>
    <w:p>
      <w:pPr>
        <w:spacing w:line="360" w:lineRule="auto"/>
        <w:rPr>
          <w:b/>
          <w:bCs/>
        </w:rPr>
      </w:pPr>
      <w:r>
        <w:rPr>
          <w:rFonts w:hint="eastAsia"/>
          <w:b/>
          <w:bCs/>
        </w:rPr>
        <w:t>联系人：</w:t>
      </w:r>
      <w:r>
        <w:rPr>
          <w:rFonts w:hint="eastAsia"/>
          <w:lang w:val="en-US" w:eastAsia="zh-Hans"/>
        </w:rPr>
        <w:t>覃</w:t>
      </w:r>
      <w:r>
        <w:rPr>
          <w:rFonts w:hint="eastAsia"/>
        </w:rPr>
        <w:t>女士</w:t>
      </w:r>
    </w:p>
    <w:p>
      <w:pPr>
        <w:spacing w:line="360" w:lineRule="auto"/>
      </w:pPr>
      <w:r>
        <w:rPr>
          <w:rFonts w:hint="eastAsia"/>
          <w:b/>
          <w:bCs/>
        </w:rPr>
        <w:t xml:space="preserve">电 </w:t>
      </w:r>
      <w:r>
        <w:rPr>
          <w:b/>
          <w:bCs/>
        </w:rPr>
        <w:t xml:space="preserve"> </w:t>
      </w:r>
      <w:r>
        <w:rPr>
          <w:rFonts w:hint="eastAsia"/>
          <w:b/>
          <w:bCs/>
        </w:rPr>
        <w:t>话：</w:t>
      </w:r>
      <w:r>
        <w:rPr>
          <w:rFonts w:hint="eastAsia"/>
        </w:rPr>
        <w:t>0</w:t>
      </w:r>
      <w:r>
        <w:t>21-235210</w:t>
      </w:r>
      <w:r>
        <w:rPr>
          <w:rFonts w:hint="eastAsia"/>
          <w:lang w:val="en-US" w:eastAsia="zh-Hans"/>
        </w:rPr>
        <w:t>3</w:t>
      </w:r>
      <w:r>
        <w:rPr>
          <w:rFonts w:hint="default"/>
          <w:lang w:eastAsia="zh-Hans"/>
        </w:rPr>
        <w:t>8</w:t>
      </w:r>
    </w:p>
    <w:p>
      <w:pPr>
        <w:spacing w:line="360" w:lineRule="auto"/>
        <w:rPr>
          <w:rFonts w:hint="eastAsia"/>
        </w:rPr>
      </w:pPr>
      <w:r>
        <w:rPr>
          <w:rFonts w:hint="eastAsia"/>
          <w:b/>
          <w:bCs/>
        </w:rPr>
        <w:t xml:space="preserve">邮 </w:t>
      </w:r>
      <w:r>
        <w:rPr>
          <w:b/>
          <w:bCs/>
        </w:rPr>
        <w:t xml:space="preserve"> </w:t>
      </w:r>
      <w:r>
        <w:rPr>
          <w:rFonts w:hint="eastAsia"/>
          <w:b/>
          <w:bCs/>
        </w:rPr>
        <w:t>箱：</w:t>
      </w:r>
      <w:r>
        <w:rPr>
          <w:rFonts w:hint="eastAsia"/>
          <w:lang w:val="en-US" w:eastAsia="zh-Hans"/>
        </w:rPr>
        <w:fldChar w:fldCharType="begin"/>
      </w:r>
      <w:r>
        <w:rPr>
          <w:rFonts w:hint="eastAsia"/>
          <w:lang w:val="en-US" w:eastAsia="zh-Hans"/>
        </w:rPr>
        <w:instrText xml:space="preserve"> HYPERLINK "mailto:ann.jiang@mm-zm.com" </w:instrText>
      </w:r>
      <w:r>
        <w:rPr>
          <w:rFonts w:hint="eastAsia"/>
          <w:lang w:val="en-US" w:eastAsia="zh-Hans"/>
        </w:rPr>
        <w:fldChar w:fldCharType="separate"/>
      </w:r>
      <w:r>
        <w:rPr>
          <w:rStyle w:val="12"/>
          <w:rFonts w:hint="default"/>
          <w:lang w:eastAsia="zh-Hans"/>
        </w:rPr>
        <w:t>ieexpo</w:t>
      </w:r>
      <w:r>
        <w:rPr>
          <w:rStyle w:val="12"/>
          <w:rFonts w:hint="default"/>
        </w:rPr>
        <w:t>@</w:t>
      </w:r>
      <w:r>
        <w:rPr>
          <w:rStyle w:val="12"/>
          <w:rFonts w:hint="eastAsia"/>
        </w:rPr>
        <w:t>mm-zm.com</w:t>
      </w:r>
      <w:r>
        <w:rPr>
          <w:rFonts w:hint="eastAsia"/>
          <w:lang w:val="en-US" w:eastAsia="zh-Hans"/>
        </w:rPr>
        <w:fldChar w:fldCharType="end"/>
      </w:r>
    </w:p>
    <w:p>
      <w:pPr>
        <w:pStyle w:val="2"/>
      </w:pPr>
      <w:bookmarkStart w:id="3" w:name="_GoBack"/>
      <w:bookmarkEnd w:id="3"/>
    </w:p>
    <w:sectPr>
      <w:type w:val="continuous"/>
      <w:pgSz w:w="11906" w:h="16838"/>
      <w:pgMar w:top="2331" w:right="2526" w:bottom="847" w:left="1180" w:header="1691" w:footer="33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0" w:usb3="00000000" w:csb0="2000019F" w:csb1="00000000"/>
  </w:font>
  <w:font w:name="微软雅黑">
    <w:altName w:val="汉仪旗黑"/>
    <w:panose1 w:val="020B0503020204020204"/>
    <w:charset w:val="86"/>
    <w:family w:val="swiss"/>
    <w:pitch w:val="default"/>
    <w:sig w:usb0="00000000" w:usb1="00000000" w:usb2="00000016" w:usb3="00000000" w:csb0="0004001F" w:csb1="00000000"/>
  </w:font>
  <w:font w:name="Microsoft YaHei UI">
    <w:altName w:val="苹方-简"/>
    <w:panose1 w:val="020B0503020204020204"/>
    <w:charset w:val="86"/>
    <w:family w:val="auto"/>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pPr w:leftFromText="180" w:rightFromText="180" w:vertAnchor="page" w:horzAnchor="page" w:tblpX="9670" w:tblpY="10732"/>
      <w:tblOverlap w:val="never"/>
      <w:tblW w:w="1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85"/>
    </w:tblGrid>
    <w:tr>
      <w:trPr>
        <w:trHeight w:val="2000" w:hRule="atLeast"/>
      </w:trPr>
      <w:tc>
        <w:tcPr>
          <w:tcW w:w="1885" w:type="dxa"/>
          <w:tcBorders>
            <w:tl2br w:val="nil"/>
            <w:tr2bl w:val="nil"/>
          </w:tcBorders>
        </w:tcPr>
        <w:p>
          <w:pPr>
            <w:rPr>
              <w:rFonts w:ascii="Arial" w:hAnsi="Arial" w:cs="Arial"/>
              <w:sz w:val="15"/>
              <w:szCs w:val="15"/>
            </w:rPr>
          </w:pPr>
          <w:r>
            <w:rPr>
              <w:rFonts w:ascii="Arial" w:hAnsi="Arial" w:cs="Arial"/>
              <w:sz w:val="15"/>
              <w:szCs w:val="15"/>
            </w:rPr>
            <w:t>上海 Shanghai</w:t>
          </w:r>
        </w:p>
        <w:p>
          <w:pPr>
            <w:spacing w:line="480" w:lineRule="auto"/>
            <w:rPr>
              <w:rFonts w:hint="eastAsia" w:ascii="Arial" w:hAnsi="Arial" w:eastAsia="宋体" w:cs="Arial"/>
              <w:sz w:val="15"/>
              <w:szCs w:val="15"/>
              <w:lang w:val="en-US" w:eastAsia="zh-Hans"/>
            </w:rPr>
          </w:pPr>
          <w:r>
            <w:rPr>
              <w:rFonts w:hint="eastAsia" w:ascii="Arial" w:hAnsi="Arial" w:cs="Arial"/>
              <w:sz w:val="15"/>
              <w:szCs w:val="15"/>
              <w:lang w:val="en-US" w:eastAsia="zh-Hans"/>
            </w:rPr>
            <w:t>延期举办</w:t>
          </w:r>
          <w:r>
            <w:rPr>
              <w:rFonts w:hint="default" w:ascii="Arial" w:hAnsi="Arial" w:cs="Arial"/>
              <w:sz w:val="15"/>
              <w:szCs w:val="15"/>
              <w:lang w:eastAsia="zh-Hans"/>
            </w:rPr>
            <w:t xml:space="preserve"> </w:t>
          </w:r>
          <w:r>
            <w:rPr>
              <w:rFonts w:hint="eastAsia" w:ascii="Arial" w:hAnsi="Arial" w:cs="Arial"/>
              <w:sz w:val="15"/>
              <w:szCs w:val="15"/>
              <w:lang w:val="en-US" w:eastAsia="zh-Hans"/>
            </w:rPr>
            <w:t>时间稍后公布</w:t>
          </w:r>
        </w:p>
        <w:p>
          <w:pPr>
            <w:rPr>
              <w:rFonts w:ascii="Arial" w:hAnsi="Arial" w:cs="Arial"/>
              <w:sz w:val="15"/>
              <w:szCs w:val="15"/>
            </w:rPr>
          </w:pPr>
          <w:r>
            <w:rPr>
              <w:rFonts w:hint="eastAsia" w:ascii="Arial" w:hAnsi="Arial" w:cs="Arial"/>
              <w:sz w:val="15"/>
              <w:szCs w:val="15"/>
            </w:rPr>
            <w:t>成都</w:t>
          </w:r>
          <w:r>
            <w:rPr>
              <w:rFonts w:ascii="Arial" w:hAnsi="Arial" w:cs="Arial"/>
              <w:sz w:val="15"/>
              <w:szCs w:val="15"/>
            </w:rPr>
            <w:t xml:space="preserve"> </w:t>
          </w:r>
          <w:r>
            <w:rPr>
              <w:rFonts w:hint="eastAsia" w:ascii="Arial" w:hAnsi="Arial" w:cs="Arial"/>
              <w:sz w:val="15"/>
              <w:szCs w:val="15"/>
            </w:rPr>
            <w:t>Chengdu</w:t>
          </w:r>
        </w:p>
        <w:p>
          <w:pPr>
            <w:spacing w:after="240"/>
            <w:rPr>
              <w:rFonts w:hint="eastAsia" w:ascii="Arial" w:hAnsi="Arial" w:eastAsia="宋体" w:cs="Arial"/>
              <w:sz w:val="15"/>
              <w:szCs w:val="15"/>
              <w:lang w:val="en-US" w:eastAsia="zh-CN"/>
            </w:rPr>
          </w:pPr>
          <w:r>
            <w:rPr>
              <w:rFonts w:ascii="Arial" w:hAnsi="Arial" w:cs="Arial"/>
              <w:sz w:val="15"/>
              <w:szCs w:val="15"/>
            </w:rPr>
            <w:t>20</w:t>
          </w:r>
          <w:r>
            <w:rPr>
              <w:rFonts w:hint="eastAsia" w:ascii="Arial" w:hAnsi="Arial" w:cs="Arial"/>
              <w:sz w:val="15"/>
              <w:szCs w:val="15"/>
            </w:rPr>
            <w:t>2</w:t>
          </w:r>
          <w:r>
            <w:rPr>
              <w:rFonts w:hint="eastAsia" w:ascii="Arial" w:hAnsi="Arial" w:cs="Arial"/>
              <w:sz w:val="15"/>
              <w:szCs w:val="15"/>
              <w:lang w:val="en-US" w:eastAsia="zh-CN"/>
            </w:rPr>
            <w:t>2</w:t>
          </w:r>
          <w:r>
            <w:rPr>
              <w:rFonts w:ascii="Arial" w:hAnsi="Arial" w:cs="Arial"/>
              <w:sz w:val="15"/>
              <w:szCs w:val="15"/>
            </w:rPr>
            <w:t>.07.</w:t>
          </w:r>
          <w:r>
            <w:rPr>
              <w:rFonts w:hint="eastAsia" w:ascii="Arial" w:hAnsi="Arial" w:cs="Arial"/>
              <w:sz w:val="15"/>
              <w:szCs w:val="15"/>
              <w:lang w:val="en-US" w:eastAsia="zh-CN"/>
            </w:rPr>
            <w:t>13</w:t>
          </w:r>
          <w:r>
            <w:rPr>
              <w:rFonts w:ascii="Arial" w:hAnsi="Arial" w:cs="Arial"/>
              <w:sz w:val="15"/>
              <w:szCs w:val="15"/>
            </w:rPr>
            <w:t>-1</w:t>
          </w:r>
          <w:r>
            <w:rPr>
              <w:rFonts w:hint="eastAsia" w:ascii="Arial" w:hAnsi="Arial" w:cs="Arial"/>
              <w:sz w:val="15"/>
              <w:szCs w:val="15"/>
              <w:lang w:val="en-US" w:eastAsia="zh-CN"/>
            </w:rPr>
            <w:t>5</w:t>
          </w:r>
        </w:p>
        <w:p>
          <w:pPr>
            <w:rPr>
              <w:rFonts w:hint="default" w:ascii="Arial" w:hAnsi="Arial" w:eastAsia="宋体" w:cs="Arial"/>
              <w:sz w:val="15"/>
              <w:szCs w:val="15"/>
              <w:lang w:val="en-US" w:eastAsia="zh-CN"/>
            </w:rPr>
          </w:pPr>
          <w:r>
            <w:rPr>
              <w:rFonts w:hint="eastAsia" w:ascii="Arial" w:hAnsi="Arial" w:cs="Arial"/>
              <w:sz w:val="15"/>
              <w:szCs w:val="15"/>
              <w:lang w:eastAsia="zh-CN"/>
            </w:rPr>
            <w:t>深圳</w:t>
          </w:r>
          <w:r>
            <w:rPr>
              <w:rFonts w:hint="eastAsia" w:ascii="Arial" w:hAnsi="Arial" w:cs="Arial"/>
              <w:sz w:val="15"/>
              <w:szCs w:val="15"/>
            </w:rPr>
            <w:t xml:space="preserve"> </w:t>
          </w:r>
          <w:r>
            <w:rPr>
              <w:rFonts w:hint="eastAsia" w:ascii="Arial" w:hAnsi="Arial" w:cs="Arial"/>
              <w:sz w:val="15"/>
              <w:szCs w:val="15"/>
              <w:lang w:val="en-US" w:eastAsia="zh-CN"/>
            </w:rPr>
            <w:t>Shenzhen</w:t>
          </w:r>
        </w:p>
        <w:p>
          <w:pPr>
            <w:spacing w:after="240"/>
            <w:rPr>
              <w:rFonts w:ascii="Arial" w:hAnsi="Arial" w:cs="Arial"/>
              <w:sz w:val="15"/>
              <w:szCs w:val="15"/>
            </w:rPr>
          </w:pPr>
          <w:r>
            <w:rPr>
              <w:rFonts w:ascii="Arial" w:hAnsi="Arial" w:cs="Arial"/>
              <w:sz w:val="15"/>
              <w:szCs w:val="15"/>
            </w:rPr>
            <w:t>202</w:t>
          </w:r>
          <w:r>
            <w:rPr>
              <w:rFonts w:hint="eastAsia" w:ascii="Arial" w:hAnsi="Arial" w:cs="Arial"/>
              <w:sz w:val="15"/>
              <w:szCs w:val="15"/>
              <w:lang w:val="en-US" w:eastAsia="zh-CN"/>
            </w:rPr>
            <w:t>2</w:t>
          </w:r>
          <w:r>
            <w:rPr>
              <w:rFonts w:ascii="Arial" w:hAnsi="Arial" w:cs="Arial"/>
              <w:sz w:val="15"/>
              <w:szCs w:val="15"/>
            </w:rPr>
            <w:t>.09.</w:t>
          </w:r>
          <w:r>
            <w:rPr>
              <w:rFonts w:hint="default" w:ascii="Arial" w:hAnsi="Arial" w:cs="Arial"/>
              <w:sz w:val="15"/>
              <w:szCs w:val="15"/>
              <w:lang w:eastAsia="zh-CN"/>
            </w:rPr>
            <w:t>14</w:t>
          </w:r>
          <w:r>
            <w:rPr>
              <w:rFonts w:ascii="Arial" w:hAnsi="Arial" w:cs="Arial"/>
              <w:sz w:val="15"/>
              <w:szCs w:val="15"/>
            </w:rPr>
            <w:t>-</w:t>
          </w:r>
          <w:r>
            <w:rPr>
              <w:rFonts w:hint="default" w:ascii="Arial" w:hAnsi="Arial" w:cs="Arial"/>
              <w:sz w:val="15"/>
              <w:szCs w:val="15"/>
              <w:lang w:eastAsia="zh-CN"/>
            </w:rPr>
            <w:t>16</w:t>
          </w:r>
        </w:p>
      </w:tc>
    </w:tr>
    <w:tr>
      <w:trPr>
        <w:trHeight w:val="1389" w:hRule="atLeast"/>
      </w:trPr>
      <w:tc>
        <w:tcPr>
          <w:tcW w:w="1885" w:type="dxa"/>
          <w:tcBorders>
            <w:tl2br w:val="nil"/>
            <w:tr2bl w:val="nil"/>
          </w:tcBorders>
        </w:tcPr>
        <w:p>
          <w:pPr>
            <w:pStyle w:val="6"/>
            <w:rPr>
              <w:rFonts w:ascii="Arial" w:hAnsi="Arial" w:eastAsia="黑体" w:cs="Arial"/>
              <w:b/>
              <w:bCs/>
              <w:sz w:val="16"/>
              <w:szCs w:val="16"/>
            </w:rPr>
          </w:pPr>
          <w:r>
            <w:rPr>
              <w:rFonts w:hint="eastAsia" w:ascii="Arial" w:hAnsi="Arial" w:eastAsia="黑体" w:cs="Arial"/>
              <w:b/>
              <w:bCs/>
              <w:sz w:val="16"/>
              <w:szCs w:val="16"/>
            </w:rPr>
            <w:t>联系方式Contact：</w:t>
          </w:r>
        </w:p>
        <w:p>
          <w:pPr>
            <w:pStyle w:val="6"/>
            <w:rPr>
              <w:rFonts w:ascii="Arial" w:hAnsi="Arial" w:eastAsia="黑体" w:cs="Arial"/>
              <w:sz w:val="16"/>
              <w:szCs w:val="16"/>
            </w:rPr>
          </w:pPr>
        </w:p>
        <w:p>
          <w:pPr>
            <w:pStyle w:val="6"/>
            <w:rPr>
              <w:rFonts w:ascii="Arial" w:hAnsi="Arial" w:eastAsia="黑体" w:cs="Arial"/>
              <w:sz w:val="15"/>
              <w:szCs w:val="15"/>
            </w:rPr>
          </w:pPr>
          <w:r>
            <w:rPr>
              <w:rFonts w:ascii="Arial" w:hAnsi="Arial" w:eastAsia="黑体" w:cs="Arial"/>
              <w:sz w:val="15"/>
              <w:szCs w:val="15"/>
            </w:rPr>
            <w:t xml:space="preserve">Tel: (021) 2352 1111    </w:t>
          </w:r>
        </w:p>
        <w:p>
          <w:pPr>
            <w:pStyle w:val="6"/>
            <w:rPr>
              <w:rFonts w:ascii="Arial" w:hAnsi="Arial" w:eastAsia="黑体" w:cs="Arial"/>
              <w:sz w:val="15"/>
              <w:szCs w:val="15"/>
            </w:rPr>
          </w:pPr>
        </w:p>
        <w:p>
          <w:pPr>
            <w:pStyle w:val="6"/>
            <w:rPr>
              <w:rFonts w:eastAsiaTheme="minorEastAsia"/>
            </w:rPr>
          </w:pPr>
          <w:r>
            <w:rPr>
              <w:rFonts w:eastAsiaTheme="minorEastAsia"/>
            </w:rPr>
            <w:drawing>
              <wp:anchor distT="0" distB="0" distL="114300" distR="114300" simplePos="0" relativeHeight="251661312" behindDoc="0" locked="0" layoutInCell="1" allowOverlap="1">
                <wp:simplePos x="0" y="0"/>
                <wp:positionH relativeFrom="column">
                  <wp:posOffset>-55245</wp:posOffset>
                </wp:positionH>
                <wp:positionV relativeFrom="paragraph">
                  <wp:posOffset>461645</wp:posOffset>
                </wp:positionV>
                <wp:extent cx="1087120" cy="1087120"/>
                <wp:effectExtent l="0" t="0" r="17780" b="17780"/>
                <wp:wrapNone/>
                <wp:docPr id="4" name="图片 4" descr="订阅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订阅号二维码"/>
                        <pic:cNvPicPr>
                          <a:picLocks noChangeAspect="1"/>
                        </pic:cNvPicPr>
                      </pic:nvPicPr>
                      <pic:blipFill>
                        <a:blip r:embed="rId1"/>
                        <a:stretch>
                          <a:fillRect/>
                        </a:stretch>
                      </pic:blipFill>
                      <pic:spPr>
                        <a:xfrm>
                          <a:off x="0" y="0"/>
                          <a:ext cx="1087120" cy="1087120"/>
                        </a:xfrm>
                        <a:prstGeom prst="rect">
                          <a:avLst/>
                        </a:prstGeom>
                      </pic:spPr>
                    </pic:pic>
                  </a:graphicData>
                </a:graphic>
              </wp:anchor>
            </w:drawing>
          </w:r>
          <w:r>
            <w:rPr>
              <w:rFonts w:ascii="Arial" w:hAnsi="Arial" w:eastAsia="黑体" w:cs="Arial"/>
              <w:sz w:val="15"/>
              <w:szCs w:val="15"/>
            </w:rPr>
            <w:t>Email: ieexpo@mm-zm.com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34" w:hRule="atLeast"/>
      </w:trPr>
      <w:tc>
        <w:tcPr>
          <w:tcW w:w="1885" w:type="dxa"/>
          <w:tcBorders>
            <w:tl2br w:val="nil"/>
            <w:tr2bl w:val="nil"/>
          </w:tcBorders>
        </w:tcPr>
        <w:p>
          <w:pPr>
            <w:spacing w:after="100"/>
            <w:jc w:val="left"/>
            <w:rPr>
              <w:rFonts w:eastAsiaTheme="minorEastAsia"/>
            </w:rPr>
          </w:pPr>
        </w:p>
      </w:tc>
    </w:tr>
  </w:tbl>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Theme="minorEastAsia"/>
      </w:rPr>
    </w:pPr>
    <w:r>
      <w:rPr>
        <w:rFonts w:hint="eastAsia" w:eastAsiaTheme="minorEastAsia"/>
      </w:rPr>
      <w:drawing>
        <wp:anchor distT="0" distB="0" distL="114300" distR="114300" simplePos="0" relativeHeight="251659264" behindDoc="0" locked="0" layoutInCell="1" allowOverlap="1">
          <wp:simplePos x="0" y="0"/>
          <wp:positionH relativeFrom="column">
            <wp:posOffset>4876165</wp:posOffset>
          </wp:positionH>
          <wp:positionV relativeFrom="paragraph">
            <wp:posOffset>-772160</wp:posOffset>
          </wp:positionV>
          <wp:extent cx="1395095" cy="521970"/>
          <wp:effectExtent l="0" t="0" r="14605" b="11430"/>
          <wp:wrapNone/>
          <wp:docPr id="2" name="图片 2" descr="IEex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Eexpo Logo"/>
                  <pic:cNvPicPr>
                    <a:picLocks noChangeAspect="1"/>
                  </pic:cNvPicPr>
                </pic:nvPicPr>
                <pic:blipFill>
                  <a:blip r:embed="rId1"/>
                  <a:stretch>
                    <a:fillRect/>
                  </a:stretch>
                </pic:blipFill>
                <pic:spPr>
                  <a:xfrm>
                    <a:off x="0" y="0"/>
                    <a:ext cx="1395095" cy="521970"/>
                  </a:xfrm>
                  <a:prstGeom prst="rect">
                    <a:avLst/>
                  </a:prstGeom>
                </pic:spPr>
              </pic:pic>
            </a:graphicData>
          </a:graphic>
        </wp:anchor>
      </w:drawing>
    </w:r>
    <w:r>
      <mc:AlternateContent>
        <mc:Choice Requires="wps">
          <w:drawing>
            <wp:anchor distT="0" distB="0" distL="114300" distR="114300" simplePos="0" relativeHeight="251660288" behindDoc="0" locked="1" layoutInCell="1" allowOverlap="1">
              <wp:simplePos x="0" y="0"/>
              <wp:positionH relativeFrom="margin">
                <wp:posOffset>13970</wp:posOffset>
              </wp:positionH>
              <wp:positionV relativeFrom="page">
                <wp:posOffset>313055</wp:posOffset>
              </wp:positionV>
              <wp:extent cx="3049905" cy="1118870"/>
              <wp:effectExtent l="0" t="0" r="0" b="0"/>
              <wp:wrapSquare wrapText="bothSides"/>
              <wp:docPr id="7" name="Textfeld 7"/>
              <wp:cNvGraphicFramePr/>
              <a:graphic xmlns:a="http://schemas.openxmlformats.org/drawingml/2006/main">
                <a:graphicData uri="http://schemas.microsoft.com/office/word/2010/wordprocessingShape">
                  <wps:wsp>
                    <wps:cNvSpPr txBox="1">
                      <a:spLocks noChangeArrowheads="1"/>
                    </wps:cNvSpPr>
                    <wps:spPr bwMode="auto">
                      <a:xfrm>
                        <a:off x="0" y="0"/>
                        <a:ext cx="3049905" cy="1118870"/>
                      </a:xfrm>
                      <a:prstGeom prst="rect">
                        <a:avLst/>
                      </a:prstGeom>
                      <a:noFill/>
                      <a:ln>
                        <a:noFill/>
                      </a:ln>
                    </wps:spPr>
                    <wps:txbx>
                      <w:txbxContent>
                        <w:p>
                          <w:pPr>
                            <w:spacing w:after="100"/>
                            <w:jc w:val="left"/>
                            <w:rPr>
                              <w:rFonts w:ascii="黑体" w:hAnsi="黑体" w:eastAsia="黑体" w:cs="黑体"/>
                              <w:b/>
                              <w:sz w:val="18"/>
                              <w:szCs w:val="22"/>
                            </w:rPr>
                          </w:pPr>
                          <w:r>
                            <w:rPr>
                              <w:rFonts w:hint="eastAsia" w:ascii="黑体" w:hAnsi="黑体" w:eastAsia="黑体" w:cs="黑体"/>
                              <w:b/>
                              <w:sz w:val="18"/>
                              <w:szCs w:val="22"/>
                            </w:rPr>
                            <w:t xml:space="preserve">亚洲旗舰环保展 </w:t>
                          </w:r>
                        </w:p>
                        <w:p>
                          <w:pPr>
                            <w:spacing w:after="100"/>
                            <w:jc w:val="left"/>
                            <w:rPr>
                              <w:rFonts w:ascii="Arial" w:hAnsi="Arial" w:cs="Arial"/>
                              <w:b/>
                              <w:sz w:val="15"/>
                            </w:rPr>
                          </w:pPr>
                          <w:r>
                            <w:rPr>
                              <w:rFonts w:ascii="Arial" w:hAnsi="Arial" w:cs="Arial"/>
                              <w:b/>
                              <w:sz w:val="15"/>
                            </w:rPr>
                            <w:t xml:space="preserve">Asia’s Leading Trade Fair for Environmental Technology </w:t>
                          </w:r>
                        </w:p>
                        <w:p>
                          <w:pPr>
                            <w:spacing w:after="100"/>
                            <w:jc w:val="left"/>
                            <w:rPr>
                              <w:rFonts w:ascii="Arial" w:hAnsi="Arial" w:cs="Arial"/>
                              <w:b/>
                              <w:sz w:val="15"/>
                            </w:rPr>
                          </w:pPr>
                          <w:r>
                            <w:rPr>
                              <w:rFonts w:ascii="Arial" w:hAnsi="Arial" w:cs="Arial"/>
                              <w:b/>
                              <w:sz w:val="15"/>
                            </w:rPr>
                            <w:t>Solutions: Water, Waste, Air and Soil</w:t>
                          </w:r>
                        </w:p>
                        <w:p>
                          <w:pPr>
                            <w:rPr>
                              <w:rFonts w:ascii="Arial" w:hAnsi="Arial" w:cs="Arial"/>
                              <w:b/>
                              <w:bCs/>
                              <w:sz w:val="18"/>
                              <w:szCs w:val="21"/>
                            </w:rPr>
                          </w:pPr>
                        </w:p>
                        <w:p>
                          <w:pPr>
                            <w:rPr>
                              <w:rFonts w:ascii="Arial" w:hAnsi="Arial" w:cs="Arial"/>
                              <w:b/>
                              <w:bCs/>
                              <w:sz w:val="15"/>
                              <w:szCs w:val="18"/>
                            </w:rPr>
                          </w:pPr>
                          <w:r>
                            <w:fldChar w:fldCharType="begin"/>
                          </w:r>
                          <w:r>
                            <w:instrText xml:space="preserve"> HYPERLINK "http://www.ie-expo.cn" </w:instrText>
                          </w:r>
                          <w:r>
                            <w:fldChar w:fldCharType="separate"/>
                          </w:r>
                          <w:r>
                            <w:rPr>
                              <w:rStyle w:val="12"/>
                              <w:rFonts w:ascii="Arial" w:hAnsi="Arial" w:cs="Arial"/>
                              <w:b/>
                              <w:bCs/>
                              <w:sz w:val="15"/>
                              <w:szCs w:val="18"/>
                            </w:rPr>
                            <w:t>www.ie-expo.cn</w:t>
                          </w:r>
                          <w:r>
                            <w:rPr>
                              <w:rStyle w:val="12"/>
                              <w:rFonts w:ascii="Arial" w:hAnsi="Arial" w:cs="Arial"/>
                              <w:b/>
                              <w:bCs/>
                              <w:sz w:val="15"/>
                              <w:szCs w:val="18"/>
                            </w:rPr>
                            <w:fldChar w:fldCharType="end"/>
                          </w:r>
                          <w:r>
                            <w:rPr>
                              <w:rFonts w:hint="eastAsia" w:ascii="Arial" w:hAnsi="Arial" w:cs="Arial"/>
                              <w:b/>
                              <w:bCs/>
                              <w:sz w:val="15"/>
                              <w:szCs w:val="18"/>
                            </w:rPr>
                            <w:t xml:space="preserve"> / </w:t>
                          </w:r>
                          <w:r>
                            <w:fldChar w:fldCharType="begin"/>
                          </w:r>
                          <w:r>
                            <w:instrText xml:space="preserve"> HYPERLINK "http://www.ie-expo.com" </w:instrText>
                          </w:r>
                          <w:r>
                            <w:fldChar w:fldCharType="separate"/>
                          </w:r>
                          <w:r>
                            <w:rPr>
                              <w:rStyle w:val="12"/>
                              <w:rFonts w:hint="eastAsia" w:ascii="Arial" w:hAnsi="Arial" w:cs="Arial"/>
                              <w:b/>
                              <w:bCs/>
                              <w:sz w:val="15"/>
                              <w:szCs w:val="18"/>
                            </w:rPr>
                            <w:t>www.ie-expo.com</w:t>
                          </w:r>
                          <w:r>
                            <w:rPr>
                              <w:rStyle w:val="12"/>
                              <w:rFonts w:hint="eastAsia" w:ascii="Arial" w:hAnsi="Arial" w:cs="Arial"/>
                              <w:b/>
                              <w:bCs/>
                              <w:sz w:val="15"/>
                              <w:szCs w:val="18"/>
                            </w:rPr>
                            <w:fldChar w:fldCharType="end"/>
                          </w:r>
                          <w:r>
                            <w:rPr>
                              <w:rFonts w:hint="eastAsia" w:ascii="Arial" w:hAnsi="Arial" w:cs="Arial"/>
                              <w:b/>
                              <w:bCs/>
                              <w:sz w:val="15"/>
                              <w:szCs w:val="18"/>
                            </w:rPr>
                            <w:t xml:space="preserve"> </w:t>
                          </w:r>
                        </w:p>
                      </w:txbxContent>
                    </wps:txbx>
                    <wps:bodyPr rot="0" vert="horz" wrap="square" lIns="0" tIns="0" rIns="0" bIns="0" anchor="t" anchorCtr="0" upright="1">
                      <a:noAutofit/>
                    </wps:bodyPr>
                  </wps:wsp>
                </a:graphicData>
              </a:graphic>
            </wp:anchor>
          </w:drawing>
        </mc:Choice>
        <mc:Fallback>
          <w:pict>
            <v:shape id="Textfeld 7" o:spid="_x0000_s1026" o:spt="202" type="#_x0000_t202" style="position:absolute;left:0pt;margin-left:1.1pt;margin-top:24.65pt;height:88.1pt;width:240.15pt;mso-position-horizontal-relative:margin;mso-position-vertical-relative:page;mso-wrap-distance-bottom:0pt;mso-wrap-distance-left:9pt;mso-wrap-distance-right:9pt;mso-wrap-distance-top:0pt;z-index:251660288;mso-width-relative:page;mso-height-relative:page;" filled="f" stroked="f" coordsize="21600,21600" o:gfxdata="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NVjU7NgAAAAIAQAADwAAAAAAAAABACAAAAA4AAAAZHJzL2Rvd25yZXYu&#10;eG1sUEsBAhQAFAAAAAgAh07iQFT74ZDlAQAAtwMAAA4AAAAAAAAAAQAgAAAAPQEAAGRycy9lMm9E&#10;b2MueG1sUEsFBgAAAAAGAAYAWQEAAJQFAAAAAA==&#10;">
              <v:fill on="f" focussize="0,0"/>
              <v:stroke on="f"/>
              <v:imagedata o:title=""/>
              <o:lock v:ext="edit" aspectratio="f"/>
              <v:textbox inset="0mm,0mm,0mm,0mm">
                <w:txbxContent>
                  <w:p>
                    <w:pPr>
                      <w:spacing w:after="100"/>
                      <w:jc w:val="left"/>
                      <w:rPr>
                        <w:rFonts w:ascii="黑体" w:hAnsi="黑体" w:eastAsia="黑体" w:cs="黑体"/>
                        <w:b/>
                        <w:sz w:val="18"/>
                        <w:szCs w:val="22"/>
                      </w:rPr>
                    </w:pPr>
                    <w:r>
                      <w:rPr>
                        <w:rFonts w:hint="eastAsia" w:ascii="黑体" w:hAnsi="黑体" w:eastAsia="黑体" w:cs="黑体"/>
                        <w:b/>
                        <w:sz w:val="18"/>
                        <w:szCs w:val="22"/>
                      </w:rPr>
                      <w:t xml:space="preserve">亚洲旗舰环保展 </w:t>
                    </w:r>
                  </w:p>
                  <w:p>
                    <w:pPr>
                      <w:spacing w:after="100"/>
                      <w:jc w:val="left"/>
                      <w:rPr>
                        <w:rFonts w:ascii="Arial" w:hAnsi="Arial" w:cs="Arial"/>
                        <w:b/>
                        <w:sz w:val="15"/>
                      </w:rPr>
                    </w:pPr>
                    <w:r>
                      <w:rPr>
                        <w:rFonts w:ascii="Arial" w:hAnsi="Arial" w:cs="Arial"/>
                        <w:b/>
                        <w:sz w:val="15"/>
                      </w:rPr>
                      <w:t xml:space="preserve">Asia’s Leading Trade Fair for Environmental Technology </w:t>
                    </w:r>
                  </w:p>
                  <w:p>
                    <w:pPr>
                      <w:spacing w:after="100"/>
                      <w:jc w:val="left"/>
                      <w:rPr>
                        <w:rFonts w:ascii="Arial" w:hAnsi="Arial" w:cs="Arial"/>
                        <w:b/>
                        <w:sz w:val="15"/>
                      </w:rPr>
                    </w:pPr>
                    <w:r>
                      <w:rPr>
                        <w:rFonts w:ascii="Arial" w:hAnsi="Arial" w:cs="Arial"/>
                        <w:b/>
                        <w:sz w:val="15"/>
                      </w:rPr>
                      <w:t>Solutions: Water, Waste, Air and Soil</w:t>
                    </w:r>
                  </w:p>
                  <w:p>
                    <w:pPr>
                      <w:rPr>
                        <w:rFonts w:ascii="Arial" w:hAnsi="Arial" w:cs="Arial"/>
                        <w:b/>
                        <w:bCs/>
                        <w:sz w:val="18"/>
                        <w:szCs w:val="21"/>
                      </w:rPr>
                    </w:pPr>
                  </w:p>
                  <w:p>
                    <w:pPr>
                      <w:rPr>
                        <w:rFonts w:ascii="Arial" w:hAnsi="Arial" w:cs="Arial"/>
                        <w:b/>
                        <w:bCs/>
                        <w:sz w:val="15"/>
                        <w:szCs w:val="18"/>
                      </w:rPr>
                    </w:pPr>
                    <w:r>
                      <w:fldChar w:fldCharType="begin"/>
                    </w:r>
                    <w:r>
                      <w:instrText xml:space="preserve"> HYPERLINK "http://www.ie-expo.cn" </w:instrText>
                    </w:r>
                    <w:r>
                      <w:fldChar w:fldCharType="separate"/>
                    </w:r>
                    <w:r>
                      <w:rPr>
                        <w:rStyle w:val="12"/>
                        <w:rFonts w:ascii="Arial" w:hAnsi="Arial" w:cs="Arial"/>
                        <w:b/>
                        <w:bCs/>
                        <w:sz w:val="15"/>
                        <w:szCs w:val="18"/>
                      </w:rPr>
                      <w:t>www.ie-expo.cn</w:t>
                    </w:r>
                    <w:r>
                      <w:rPr>
                        <w:rStyle w:val="12"/>
                        <w:rFonts w:ascii="Arial" w:hAnsi="Arial" w:cs="Arial"/>
                        <w:b/>
                        <w:bCs/>
                        <w:sz w:val="15"/>
                        <w:szCs w:val="18"/>
                      </w:rPr>
                      <w:fldChar w:fldCharType="end"/>
                    </w:r>
                    <w:r>
                      <w:rPr>
                        <w:rFonts w:hint="eastAsia" w:ascii="Arial" w:hAnsi="Arial" w:cs="Arial"/>
                        <w:b/>
                        <w:bCs/>
                        <w:sz w:val="15"/>
                        <w:szCs w:val="18"/>
                      </w:rPr>
                      <w:t xml:space="preserve"> / </w:t>
                    </w:r>
                    <w:r>
                      <w:fldChar w:fldCharType="begin"/>
                    </w:r>
                    <w:r>
                      <w:instrText xml:space="preserve"> HYPERLINK "http://www.ie-expo.com" </w:instrText>
                    </w:r>
                    <w:r>
                      <w:fldChar w:fldCharType="separate"/>
                    </w:r>
                    <w:r>
                      <w:rPr>
                        <w:rStyle w:val="12"/>
                        <w:rFonts w:hint="eastAsia" w:ascii="Arial" w:hAnsi="Arial" w:cs="Arial"/>
                        <w:b/>
                        <w:bCs/>
                        <w:sz w:val="15"/>
                        <w:szCs w:val="18"/>
                      </w:rPr>
                      <w:t>www.ie-expo.com</w:t>
                    </w:r>
                    <w:r>
                      <w:rPr>
                        <w:rStyle w:val="12"/>
                        <w:rFonts w:hint="eastAsia" w:ascii="Arial" w:hAnsi="Arial" w:cs="Arial"/>
                        <w:b/>
                        <w:bCs/>
                        <w:sz w:val="15"/>
                        <w:szCs w:val="18"/>
                      </w:rPr>
                      <w:fldChar w:fldCharType="end"/>
                    </w:r>
                    <w:r>
                      <w:rPr>
                        <w:rFonts w:hint="eastAsia" w:ascii="Arial" w:hAnsi="Arial" w:cs="Arial"/>
                        <w:b/>
                        <w:bCs/>
                        <w:sz w:val="15"/>
                        <w:szCs w:val="18"/>
                      </w:rPr>
                      <w:t xml:space="preserve"> </w:t>
                    </w:r>
                  </w:p>
                </w:txbxContent>
              </v:textbox>
              <w10:wrap type="squar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B4055"/>
    <w:multiLevelType w:val="singleLevel"/>
    <w:tmpl w:val="837B4055"/>
    <w:lvl w:ilvl="0" w:tentative="0">
      <w:start w:val="1"/>
      <w:numFmt w:val="bullet"/>
      <w:lvlText w:val=""/>
      <w:lvlJc w:val="left"/>
      <w:pPr>
        <w:ind w:left="420" w:hanging="420"/>
      </w:pPr>
      <w:rPr>
        <w:rFonts w:hint="default" w:ascii="Wingdings" w:hAnsi="Wingdings"/>
      </w:rPr>
    </w:lvl>
  </w:abstractNum>
  <w:abstractNum w:abstractNumId="1">
    <w:nsid w:val="86E1C1B2"/>
    <w:multiLevelType w:val="singleLevel"/>
    <w:tmpl w:val="86E1C1B2"/>
    <w:lvl w:ilvl="0" w:tentative="0">
      <w:start w:val="1"/>
      <w:numFmt w:val="bullet"/>
      <w:lvlText w:val=""/>
      <w:lvlJc w:val="left"/>
      <w:pPr>
        <w:ind w:left="420" w:hanging="420"/>
      </w:pPr>
      <w:rPr>
        <w:rFonts w:hint="default" w:ascii="Wingdings" w:hAnsi="Wingdings"/>
      </w:rPr>
    </w:lvl>
  </w:abstractNum>
  <w:abstractNum w:abstractNumId="2">
    <w:nsid w:val="9D015932"/>
    <w:multiLevelType w:val="singleLevel"/>
    <w:tmpl w:val="9D015932"/>
    <w:lvl w:ilvl="0" w:tentative="0">
      <w:start w:val="1"/>
      <w:numFmt w:val="bullet"/>
      <w:lvlText w:val=""/>
      <w:lvlJc w:val="left"/>
      <w:pPr>
        <w:ind w:left="420" w:hanging="420"/>
      </w:pPr>
      <w:rPr>
        <w:rFonts w:hint="default" w:ascii="Wingdings" w:hAnsi="Wingdings"/>
      </w:rPr>
    </w:lvl>
  </w:abstractNum>
  <w:abstractNum w:abstractNumId="3">
    <w:nsid w:val="BC8C791C"/>
    <w:multiLevelType w:val="singleLevel"/>
    <w:tmpl w:val="BC8C791C"/>
    <w:lvl w:ilvl="0" w:tentative="0">
      <w:start w:val="1"/>
      <w:numFmt w:val="bullet"/>
      <w:lvlText w:val=""/>
      <w:lvlJc w:val="left"/>
      <w:pPr>
        <w:ind w:left="420" w:hanging="420"/>
      </w:pPr>
      <w:rPr>
        <w:rFonts w:hint="default" w:ascii="Wingdings" w:hAnsi="Wingdings"/>
      </w:rPr>
    </w:lvl>
  </w:abstractNum>
  <w:abstractNum w:abstractNumId="4">
    <w:nsid w:val="C8EF45B3"/>
    <w:multiLevelType w:val="singleLevel"/>
    <w:tmpl w:val="C8EF45B3"/>
    <w:lvl w:ilvl="0" w:tentative="0">
      <w:start w:val="1"/>
      <w:numFmt w:val="bullet"/>
      <w:lvlText w:val=""/>
      <w:lvlJc w:val="left"/>
      <w:pPr>
        <w:ind w:left="420" w:hanging="420"/>
      </w:pPr>
      <w:rPr>
        <w:rFonts w:hint="default" w:ascii="Wingdings" w:hAnsi="Wingdings"/>
      </w:rPr>
    </w:lvl>
  </w:abstractNum>
  <w:abstractNum w:abstractNumId="5">
    <w:nsid w:val="E5F92B9A"/>
    <w:multiLevelType w:val="singleLevel"/>
    <w:tmpl w:val="E5F92B9A"/>
    <w:lvl w:ilvl="0" w:tentative="0">
      <w:start w:val="1"/>
      <w:numFmt w:val="bullet"/>
      <w:lvlText w:val=""/>
      <w:lvlJc w:val="left"/>
      <w:pPr>
        <w:ind w:left="420" w:hanging="420"/>
      </w:pPr>
      <w:rPr>
        <w:rFonts w:hint="default" w:ascii="Wingdings" w:hAnsi="Wingdings"/>
      </w:rPr>
    </w:lvl>
  </w:abstractNum>
  <w:abstractNum w:abstractNumId="6">
    <w:nsid w:val="FF919C3D"/>
    <w:multiLevelType w:val="singleLevel"/>
    <w:tmpl w:val="FF919C3D"/>
    <w:lvl w:ilvl="0" w:tentative="0">
      <w:start w:val="1"/>
      <w:numFmt w:val="bullet"/>
      <w:lvlText w:val=""/>
      <w:lvlJc w:val="left"/>
      <w:pPr>
        <w:ind w:left="420" w:hanging="420"/>
      </w:pPr>
      <w:rPr>
        <w:rFonts w:hint="default" w:ascii="Wingdings" w:hAnsi="Wingdings"/>
      </w:rPr>
    </w:lvl>
  </w:abstractNum>
  <w:abstractNum w:abstractNumId="7">
    <w:nsid w:val="12B89205"/>
    <w:multiLevelType w:val="singleLevel"/>
    <w:tmpl w:val="12B89205"/>
    <w:lvl w:ilvl="0" w:tentative="0">
      <w:start w:val="1"/>
      <w:numFmt w:val="bullet"/>
      <w:lvlText w:val=""/>
      <w:lvlJc w:val="left"/>
      <w:pPr>
        <w:ind w:left="420" w:hanging="420"/>
      </w:pPr>
      <w:rPr>
        <w:rFonts w:hint="default" w:ascii="Wingdings" w:hAnsi="Wingdings"/>
      </w:rPr>
    </w:lvl>
  </w:abstractNum>
  <w:abstractNum w:abstractNumId="8">
    <w:nsid w:val="1AFD1E1D"/>
    <w:multiLevelType w:val="singleLevel"/>
    <w:tmpl w:val="1AFD1E1D"/>
    <w:lvl w:ilvl="0" w:tentative="0">
      <w:start w:val="1"/>
      <w:numFmt w:val="bullet"/>
      <w:lvlText w:val=""/>
      <w:lvlJc w:val="left"/>
      <w:pPr>
        <w:ind w:left="420" w:hanging="420"/>
      </w:pPr>
      <w:rPr>
        <w:rFonts w:hint="default" w:ascii="Wingdings" w:hAnsi="Wingdings"/>
      </w:rPr>
    </w:lvl>
  </w:abstractNum>
  <w:abstractNum w:abstractNumId="9">
    <w:nsid w:val="1B3BC598"/>
    <w:multiLevelType w:val="singleLevel"/>
    <w:tmpl w:val="1B3BC598"/>
    <w:lvl w:ilvl="0" w:tentative="0">
      <w:start w:val="1"/>
      <w:numFmt w:val="bullet"/>
      <w:lvlText w:val=""/>
      <w:lvlJc w:val="left"/>
      <w:pPr>
        <w:ind w:left="420" w:hanging="420"/>
      </w:pPr>
      <w:rPr>
        <w:rFonts w:hint="default" w:ascii="Wingdings" w:hAnsi="Wingdings"/>
      </w:rPr>
    </w:lvl>
  </w:abstractNum>
  <w:abstractNum w:abstractNumId="10">
    <w:nsid w:val="241A5735"/>
    <w:multiLevelType w:val="singleLevel"/>
    <w:tmpl w:val="241A5735"/>
    <w:lvl w:ilvl="0" w:tentative="0">
      <w:start w:val="1"/>
      <w:numFmt w:val="bullet"/>
      <w:lvlText w:val=""/>
      <w:lvlJc w:val="left"/>
      <w:pPr>
        <w:ind w:left="420" w:hanging="420"/>
      </w:pPr>
      <w:rPr>
        <w:rFonts w:hint="default" w:ascii="Wingdings" w:hAnsi="Wingdings"/>
      </w:rPr>
    </w:lvl>
  </w:abstractNum>
  <w:abstractNum w:abstractNumId="11">
    <w:nsid w:val="260396F8"/>
    <w:multiLevelType w:val="singleLevel"/>
    <w:tmpl w:val="260396F8"/>
    <w:lvl w:ilvl="0" w:tentative="0">
      <w:start w:val="1"/>
      <w:numFmt w:val="bullet"/>
      <w:lvlText w:val=""/>
      <w:lvlJc w:val="left"/>
      <w:pPr>
        <w:ind w:left="420" w:hanging="420"/>
      </w:pPr>
      <w:rPr>
        <w:rFonts w:hint="default" w:ascii="Wingdings" w:hAnsi="Wingdings"/>
      </w:rPr>
    </w:lvl>
  </w:abstractNum>
  <w:abstractNum w:abstractNumId="12">
    <w:nsid w:val="330B7C6B"/>
    <w:multiLevelType w:val="multilevel"/>
    <w:tmpl w:val="330B7C6B"/>
    <w:lvl w:ilvl="0" w:tentative="0">
      <w:start w:val="1"/>
      <w:numFmt w:val="bullet"/>
      <w:lvlText w:val=""/>
      <w:lvlJc w:val="left"/>
      <w:pPr>
        <w:ind w:left="720" w:hanging="720"/>
      </w:pPr>
      <w:rPr>
        <w:rFonts w:hint="default" w:ascii="Wingdings" w:hAnsi="Wingdings"/>
        <w:b/>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A74C349"/>
    <w:multiLevelType w:val="singleLevel"/>
    <w:tmpl w:val="3A74C349"/>
    <w:lvl w:ilvl="0" w:tentative="0">
      <w:start w:val="1"/>
      <w:numFmt w:val="bullet"/>
      <w:lvlText w:val=""/>
      <w:lvlJc w:val="left"/>
      <w:pPr>
        <w:ind w:left="420" w:hanging="420"/>
      </w:pPr>
      <w:rPr>
        <w:rFonts w:hint="default" w:ascii="Wingdings" w:hAnsi="Wingdings"/>
      </w:rPr>
    </w:lvl>
  </w:abstractNum>
  <w:abstractNum w:abstractNumId="14">
    <w:nsid w:val="4AF2A6D2"/>
    <w:multiLevelType w:val="singleLevel"/>
    <w:tmpl w:val="4AF2A6D2"/>
    <w:lvl w:ilvl="0" w:tentative="0">
      <w:start w:val="1"/>
      <w:numFmt w:val="bullet"/>
      <w:lvlText w:val=""/>
      <w:lvlJc w:val="left"/>
      <w:pPr>
        <w:ind w:left="420" w:hanging="420"/>
      </w:pPr>
      <w:rPr>
        <w:rFonts w:hint="default" w:ascii="Wingdings" w:hAnsi="Wingdings"/>
      </w:rPr>
    </w:lvl>
  </w:abstractNum>
  <w:abstractNum w:abstractNumId="15">
    <w:nsid w:val="50C2208D"/>
    <w:multiLevelType w:val="singleLevel"/>
    <w:tmpl w:val="50C2208D"/>
    <w:lvl w:ilvl="0" w:tentative="0">
      <w:start w:val="1"/>
      <w:numFmt w:val="bullet"/>
      <w:lvlText w:val=""/>
      <w:lvlJc w:val="left"/>
      <w:pPr>
        <w:ind w:left="420" w:hanging="420"/>
      </w:pPr>
      <w:rPr>
        <w:rFonts w:hint="default" w:ascii="Wingdings" w:hAnsi="Wingdings"/>
      </w:rPr>
    </w:lvl>
  </w:abstractNum>
  <w:abstractNum w:abstractNumId="16">
    <w:nsid w:val="5219505C"/>
    <w:multiLevelType w:val="multilevel"/>
    <w:tmpl w:val="5219505C"/>
    <w:lvl w:ilvl="0" w:tentative="0">
      <w:start w:val="1"/>
      <w:numFmt w:val="decimal"/>
      <w:lvlText w:val="%1."/>
      <w:lvlJc w:val="left"/>
      <w:pPr>
        <w:ind w:left="420" w:hanging="420"/>
      </w:pPr>
      <w:rPr>
        <w:rFonts w:hint="default"/>
        <w:b/>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89F1D77"/>
    <w:multiLevelType w:val="multilevel"/>
    <w:tmpl w:val="589F1D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8CE1F7E"/>
    <w:multiLevelType w:val="multilevel"/>
    <w:tmpl w:val="58CE1F7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6FDAD550"/>
    <w:multiLevelType w:val="singleLevel"/>
    <w:tmpl w:val="6FDAD550"/>
    <w:lvl w:ilvl="0" w:tentative="0">
      <w:start w:val="1"/>
      <w:numFmt w:val="bullet"/>
      <w:lvlText w:val=""/>
      <w:lvlJc w:val="left"/>
      <w:pPr>
        <w:ind w:left="420" w:hanging="420"/>
      </w:pPr>
      <w:rPr>
        <w:rFonts w:hint="default" w:ascii="Wingdings" w:hAnsi="Wingdings"/>
      </w:rPr>
    </w:lvl>
  </w:abstractNum>
  <w:num w:numId="1">
    <w:abstractNumId w:val="9"/>
  </w:num>
  <w:num w:numId="2">
    <w:abstractNumId w:val="14"/>
  </w:num>
  <w:num w:numId="3">
    <w:abstractNumId w:val="13"/>
  </w:num>
  <w:num w:numId="4">
    <w:abstractNumId w:val="7"/>
  </w:num>
  <w:num w:numId="5">
    <w:abstractNumId w:val="3"/>
  </w:num>
  <w:num w:numId="6">
    <w:abstractNumId w:val="6"/>
  </w:num>
  <w:num w:numId="7">
    <w:abstractNumId w:val="1"/>
  </w:num>
  <w:num w:numId="8">
    <w:abstractNumId w:val="19"/>
  </w:num>
  <w:num w:numId="9">
    <w:abstractNumId w:val="8"/>
  </w:num>
  <w:num w:numId="10">
    <w:abstractNumId w:val="2"/>
  </w:num>
  <w:num w:numId="11">
    <w:abstractNumId w:val="15"/>
  </w:num>
  <w:num w:numId="12">
    <w:abstractNumId w:val="4"/>
  </w:num>
  <w:num w:numId="13">
    <w:abstractNumId w:val="0"/>
  </w:num>
  <w:num w:numId="14">
    <w:abstractNumId w:val="11"/>
  </w:num>
  <w:num w:numId="15">
    <w:abstractNumId w:val="5"/>
  </w:num>
  <w:num w:numId="16">
    <w:abstractNumId w:val="10"/>
  </w:num>
  <w:num w:numId="17">
    <w:abstractNumId w:val="16"/>
  </w:num>
  <w:num w:numId="18">
    <w:abstractNumId w:val="12"/>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FE4AC2"/>
    <w:rsid w:val="00091D0A"/>
    <w:rsid w:val="00175590"/>
    <w:rsid w:val="001B22F6"/>
    <w:rsid w:val="00390AAF"/>
    <w:rsid w:val="006C0BD4"/>
    <w:rsid w:val="00791016"/>
    <w:rsid w:val="008E08D1"/>
    <w:rsid w:val="00945708"/>
    <w:rsid w:val="009858C1"/>
    <w:rsid w:val="00A83785"/>
    <w:rsid w:val="00B55039"/>
    <w:rsid w:val="00C56303"/>
    <w:rsid w:val="00C767EB"/>
    <w:rsid w:val="00C90890"/>
    <w:rsid w:val="00CF1BFD"/>
    <w:rsid w:val="00D8132A"/>
    <w:rsid w:val="04F10F44"/>
    <w:rsid w:val="06FE4AC2"/>
    <w:rsid w:val="087758DF"/>
    <w:rsid w:val="0A3438EB"/>
    <w:rsid w:val="0AB55147"/>
    <w:rsid w:val="0CD357F5"/>
    <w:rsid w:val="0E1B4A19"/>
    <w:rsid w:val="10DE28C9"/>
    <w:rsid w:val="114415AC"/>
    <w:rsid w:val="13C1355A"/>
    <w:rsid w:val="14E54D37"/>
    <w:rsid w:val="1B897F15"/>
    <w:rsid w:val="1D5B0811"/>
    <w:rsid w:val="1F31059C"/>
    <w:rsid w:val="219A0E4F"/>
    <w:rsid w:val="21A05F68"/>
    <w:rsid w:val="21EE6B47"/>
    <w:rsid w:val="25CE0F55"/>
    <w:rsid w:val="294A1193"/>
    <w:rsid w:val="2A973D2E"/>
    <w:rsid w:val="2A9C168C"/>
    <w:rsid w:val="2C43004E"/>
    <w:rsid w:val="2CBA55B6"/>
    <w:rsid w:val="2CE96030"/>
    <w:rsid w:val="2D985740"/>
    <w:rsid w:val="2E1229FC"/>
    <w:rsid w:val="306D410C"/>
    <w:rsid w:val="3118333F"/>
    <w:rsid w:val="346B584D"/>
    <w:rsid w:val="349E2D97"/>
    <w:rsid w:val="382D67E9"/>
    <w:rsid w:val="38D83C67"/>
    <w:rsid w:val="3ACC27D1"/>
    <w:rsid w:val="3D9813F4"/>
    <w:rsid w:val="3E126089"/>
    <w:rsid w:val="40B660A2"/>
    <w:rsid w:val="41A13C42"/>
    <w:rsid w:val="422B28DE"/>
    <w:rsid w:val="425715C1"/>
    <w:rsid w:val="446C4A55"/>
    <w:rsid w:val="461D3C03"/>
    <w:rsid w:val="473B1B99"/>
    <w:rsid w:val="476036CB"/>
    <w:rsid w:val="478E008A"/>
    <w:rsid w:val="4AAA33FC"/>
    <w:rsid w:val="4DC752A1"/>
    <w:rsid w:val="4EB22EB6"/>
    <w:rsid w:val="4ED12004"/>
    <w:rsid w:val="4F5D2682"/>
    <w:rsid w:val="556C0B87"/>
    <w:rsid w:val="56C40205"/>
    <w:rsid w:val="576B2295"/>
    <w:rsid w:val="5FFFC09F"/>
    <w:rsid w:val="60233110"/>
    <w:rsid w:val="602970DB"/>
    <w:rsid w:val="62A5542C"/>
    <w:rsid w:val="66D14DF3"/>
    <w:rsid w:val="68FA3362"/>
    <w:rsid w:val="6B424C54"/>
    <w:rsid w:val="6C971C12"/>
    <w:rsid w:val="6D7273BF"/>
    <w:rsid w:val="73C71544"/>
    <w:rsid w:val="75FE0676"/>
    <w:rsid w:val="785F5480"/>
    <w:rsid w:val="78921352"/>
    <w:rsid w:val="79A70740"/>
    <w:rsid w:val="79FEE405"/>
    <w:rsid w:val="7ACE2AB8"/>
    <w:rsid w:val="7AD87173"/>
    <w:rsid w:val="7C8F6D15"/>
    <w:rsid w:val="7F441658"/>
    <w:rsid w:val="7FCE743D"/>
    <w:rsid w:val="A6DF88D8"/>
    <w:rsid w:val="DFCF4266"/>
    <w:rsid w:val="FFA850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1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ind w:firstLine="567"/>
      <w:jc w:val="center"/>
    </w:pPr>
    <w:rPr>
      <w:b/>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kern w:val="0"/>
      <w:sz w:val="24"/>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qFormat/>
    <w:uiPriority w:val="0"/>
    <w:rPr>
      <w:color w:val="0000FF"/>
      <w:u w:val="single"/>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2 字符"/>
    <w:basedOn w:val="9"/>
    <w:link w:val="3"/>
    <w:semiHidden/>
    <w:qFormat/>
    <w:uiPriority w:val="0"/>
    <w:rPr>
      <w:rFonts w:asciiTheme="majorHAnsi" w:hAnsiTheme="majorHAnsi" w:eastAsiaTheme="majorEastAsia" w:cstheme="majorBidi"/>
      <w:b/>
      <w:bCs/>
      <w:kern w:val="2"/>
      <w:sz w:val="32"/>
      <w:szCs w:val="32"/>
    </w:rPr>
  </w:style>
  <w:style w:type="character" w:customStyle="1" w:styleId="16">
    <w:name w:val="rich_media_meta"/>
    <w:basedOn w:val="9"/>
    <w:qFormat/>
    <w:uiPriority w:val="0"/>
  </w:style>
  <w:style w:type="paragraph" w:customStyle="1"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3852</Words>
  <Characters>4029</Characters>
  <Lines>21</Lines>
  <Paragraphs>5</Paragraphs>
  <ScaleCrop>false</ScaleCrop>
  <LinksUpToDate>false</LinksUpToDate>
  <CharactersWithSpaces>4051</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2020-12-08T11:47:00Z</dcterms:created>
  <dc:creator>爱玛</dc:creator>
  <cp:lastModifiedBy>jianghang</cp:lastModifiedBy>
  <cp:lastPrinted>2019-07-26T16:53:00Z</cp:lastPrinted>
  <dcterms:modified xsi:type="dcterms:W3CDTF">2022-04-18T14:25:46Z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y fmtid="{D5CDD505-2E9C-101B-9397-08002B2CF9AE}" pid="3" name="ICV">
    <vt:lpwstr>042826DBBA114DD3B0790162E5D40DF7</vt:lpwstr>
  </property>
</Properties>
</file>